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4A77D52D" w:rsidR="00385905" w:rsidRDefault="00385905" w:rsidP="00385905">
      <w:pPr>
        <w:jc w:val="center"/>
        <w:rPr>
          <w:rFonts w:ascii="Arial" w:hAnsi="Arial" w:cs="Arial"/>
          <w:b/>
          <w:bCs/>
          <w:sz w:val="32"/>
          <w:szCs w:val="32"/>
        </w:rPr>
      </w:pPr>
      <w:r w:rsidRPr="00385905">
        <w:rPr>
          <w:rFonts w:ascii="Arial" w:hAnsi="Arial" w:cs="Arial"/>
          <w:b/>
          <w:bCs/>
          <w:sz w:val="32"/>
          <w:szCs w:val="32"/>
        </w:rPr>
        <w:t>PCIG Consulting Template</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33E048B1" w:rsidR="006D3631" w:rsidRPr="00385905" w:rsidRDefault="006D3631" w:rsidP="00385905">
      <w:pPr>
        <w:jc w:val="center"/>
        <w:rPr>
          <w:rFonts w:ascii="Arial" w:hAnsi="Arial" w:cs="Arial"/>
          <w:b/>
          <w:bCs/>
          <w:sz w:val="32"/>
          <w:szCs w:val="32"/>
        </w:rPr>
      </w:pPr>
      <w:r>
        <w:rPr>
          <w:rFonts w:ascii="Arial" w:hAnsi="Arial" w:cs="Arial"/>
          <w:b/>
          <w:bCs/>
          <w:sz w:val="32"/>
          <w:szCs w:val="32"/>
        </w:rPr>
        <w:t>EMIS Practices</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56A26245"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4D76DD">
        <w:rPr>
          <w:rFonts w:ascii="Arial" w:hAnsi="Arial" w:cs="Arial"/>
          <w:b/>
          <w:bCs/>
          <w:sz w:val="20"/>
          <w:szCs w:val="20"/>
        </w:rPr>
        <w:t>6</w:t>
      </w:r>
    </w:p>
    <w:p w14:paraId="42CAF92D" w14:textId="655ED050"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4D76DD">
        <w:rPr>
          <w:rFonts w:ascii="Arial" w:hAnsi="Arial" w:cs="Arial"/>
          <w:b/>
          <w:bCs/>
          <w:sz w:val="20"/>
          <w:szCs w:val="20"/>
        </w:rPr>
        <w:t>23/07/2025</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40155AF1" w14:textId="4614FA38" w:rsidR="00385905" w:rsidRDefault="00385905">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4F46D75B" w14:textId="77777777" w:rsidR="0083430E" w:rsidRDefault="0083430E">
      <w:pPr>
        <w:rPr>
          <w:rFonts w:ascii="Arial" w:hAnsi="Arial" w:cs="Arial"/>
          <w:b/>
          <w:bCs/>
          <w:sz w:val="20"/>
          <w:szCs w:val="20"/>
        </w:rPr>
      </w:pPr>
      <w:r>
        <w:rPr>
          <w:rFonts w:ascii="Arial" w:hAnsi="Arial" w:cs="Arial"/>
          <w:b/>
          <w:bCs/>
          <w:sz w:val="20"/>
          <w:szCs w:val="20"/>
        </w:rPr>
        <w:t>This may include Area Specific Sharing such as:</w:t>
      </w:r>
    </w:p>
    <w:p w14:paraId="74D1E799" w14:textId="77777777" w:rsidR="0083430E" w:rsidRDefault="0083430E">
      <w:pPr>
        <w:rPr>
          <w:rFonts w:ascii="Arial" w:hAnsi="Arial" w:cs="Arial"/>
          <w:b/>
          <w:bCs/>
          <w:sz w:val="20"/>
          <w:szCs w:val="20"/>
        </w:rPr>
      </w:pPr>
    </w:p>
    <w:p w14:paraId="7218B3EB" w14:textId="7A99F6E4" w:rsidR="00F80C43" w:rsidRDefault="0083430E">
      <w:pPr>
        <w:rPr>
          <w:rFonts w:ascii="Arial" w:hAnsi="Arial" w:cs="Arial"/>
          <w:b/>
          <w:bCs/>
          <w:sz w:val="20"/>
          <w:szCs w:val="20"/>
        </w:rPr>
      </w:pPr>
      <w:r>
        <w:rPr>
          <w:rFonts w:ascii="Arial" w:hAnsi="Arial" w:cs="Arial"/>
          <w:b/>
          <w:bCs/>
          <w:sz w:val="20"/>
          <w:szCs w:val="20"/>
        </w:rPr>
        <w:t xml:space="preserve">Nottingham </w:t>
      </w:r>
      <w:r w:rsidR="00015C4B">
        <w:rPr>
          <w:rFonts w:ascii="Arial" w:hAnsi="Arial" w:cs="Arial"/>
          <w:b/>
          <w:bCs/>
          <w:sz w:val="20"/>
          <w:szCs w:val="20"/>
        </w:rPr>
        <w:t>ICB</w:t>
      </w:r>
    </w:p>
    <w:p w14:paraId="2BB967D7" w14:textId="77777777" w:rsidR="00F80C43" w:rsidRDefault="00F80C43">
      <w:pPr>
        <w:rPr>
          <w:color w:val="000000"/>
        </w:rPr>
      </w:pPr>
      <w:r>
        <w:rPr>
          <w:color w:val="000000"/>
        </w:rPr>
        <w:t>MIG</w:t>
      </w:r>
    </w:p>
    <w:p w14:paraId="059F4590" w14:textId="77777777" w:rsidR="00F80C43" w:rsidRDefault="00F80C43">
      <w:pPr>
        <w:rPr>
          <w:color w:val="000000"/>
        </w:rPr>
      </w:pPr>
      <w:r>
        <w:rPr>
          <w:color w:val="000000"/>
        </w:rPr>
        <w:t>Healthcare Portal</w:t>
      </w:r>
    </w:p>
    <w:p w14:paraId="0A603574" w14:textId="77DB1DB0" w:rsidR="00F80C43" w:rsidRDefault="00F80C43">
      <w:pPr>
        <w:rPr>
          <w:color w:val="000000"/>
        </w:rPr>
      </w:pPr>
      <w:r>
        <w:rPr>
          <w:color w:val="000000"/>
        </w:rPr>
        <w:t>GPRCC</w:t>
      </w:r>
    </w:p>
    <w:p w14:paraId="2C0EF129" w14:textId="2308972B" w:rsidR="00087D48" w:rsidRDefault="00CD665F">
      <w:pPr>
        <w:rPr>
          <w:color w:val="000000"/>
        </w:rPr>
      </w:pPr>
      <w:r>
        <w:rPr>
          <w:color w:val="000000"/>
        </w:rPr>
        <w:t>Population Health Management Programme</w:t>
      </w:r>
    </w:p>
    <w:p w14:paraId="0AD23F7E" w14:textId="1B9C02B9" w:rsidR="00F80C43" w:rsidRDefault="00F80C43">
      <w:pPr>
        <w:rPr>
          <w:color w:val="000000"/>
        </w:rPr>
      </w:pPr>
    </w:p>
    <w:p w14:paraId="4B212C3A" w14:textId="7343A760" w:rsidR="00CD665F" w:rsidRPr="00A21BF4" w:rsidRDefault="00CD665F">
      <w:pPr>
        <w:rPr>
          <w:b/>
          <w:bCs/>
          <w:color w:val="000000"/>
        </w:rPr>
      </w:pPr>
      <w:r w:rsidRPr="00A21BF4">
        <w:rPr>
          <w:b/>
          <w:bCs/>
          <w:color w:val="000000"/>
        </w:rPr>
        <w:t xml:space="preserve">Derbyshire </w:t>
      </w:r>
      <w:r w:rsidR="00015C4B">
        <w:rPr>
          <w:b/>
          <w:bCs/>
          <w:color w:val="000000"/>
        </w:rPr>
        <w:t>ICB</w:t>
      </w:r>
    </w:p>
    <w:p w14:paraId="73F610CE" w14:textId="77777777" w:rsidR="00CD665F" w:rsidRDefault="00CD665F" w:rsidP="00CD665F">
      <w:pPr>
        <w:rPr>
          <w:color w:val="000000"/>
        </w:rPr>
      </w:pPr>
      <w:r>
        <w:rPr>
          <w:color w:val="000000"/>
        </w:rPr>
        <w:t>Population Health Management Programme</w:t>
      </w:r>
    </w:p>
    <w:p w14:paraId="5D698AC0" w14:textId="77777777" w:rsidR="00F80C43" w:rsidRDefault="00F80C43">
      <w:pPr>
        <w:rPr>
          <w:color w:val="000000"/>
        </w:rPr>
      </w:pPr>
    </w:p>
    <w:p w14:paraId="06696DDD" w14:textId="110F5C27" w:rsidR="00F80C43" w:rsidRPr="00F80C43" w:rsidRDefault="00F80C43">
      <w:pPr>
        <w:rPr>
          <w:b/>
          <w:bCs/>
          <w:color w:val="000000"/>
        </w:rPr>
      </w:pPr>
      <w:r w:rsidRPr="00F80C43">
        <w:rPr>
          <w:b/>
          <w:bCs/>
          <w:color w:val="000000"/>
        </w:rPr>
        <w:t xml:space="preserve">Dudley </w:t>
      </w:r>
      <w:r w:rsidR="00015C4B">
        <w:rPr>
          <w:b/>
          <w:bCs/>
          <w:color w:val="000000"/>
        </w:rPr>
        <w:t>ICB</w:t>
      </w:r>
    </w:p>
    <w:p w14:paraId="72748189" w14:textId="7237E1C1" w:rsidR="00385905" w:rsidRDefault="00F80C43">
      <w:pPr>
        <w:rPr>
          <w:rFonts w:ascii="Arial" w:hAnsi="Arial" w:cs="Arial"/>
          <w:b/>
          <w:bCs/>
          <w:sz w:val="20"/>
          <w:szCs w:val="20"/>
        </w:rPr>
      </w:pPr>
      <w:r>
        <w:rPr>
          <w:color w:val="000000"/>
        </w:rPr>
        <w:t>POD</w:t>
      </w:r>
      <w:r>
        <w:rPr>
          <w:color w:val="000000"/>
        </w:rPr>
        <w:br/>
        <w:t>PCN</w:t>
      </w:r>
      <w:r w:rsidR="00385905">
        <w:rPr>
          <w:rFonts w:ascii="Arial" w:hAnsi="Arial" w:cs="Arial"/>
          <w:b/>
          <w:bCs/>
          <w:sz w:val="20"/>
          <w:szCs w:val="20"/>
        </w:rPr>
        <w:br w:type="page"/>
      </w:r>
    </w:p>
    <w:p w14:paraId="18579031" w14:textId="03823223" w:rsidR="00754729" w:rsidRPr="0049371B" w:rsidRDefault="00180468" w:rsidP="00160BD8">
      <w:pPr>
        <w:autoSpaceDE w:val="0"/>
        <w:autoSpaceDN w:val="0"/>
        <w:adjustRightInd w:val="0"/>
        <w:jc w:val="both"/>
        <w:outlineLvl w:val="0"/>
        <w:rPr>
          <w:rFonts w:ascii="Arial" w:hAnsi="Arial" w:cs="Arial"/>
          <w:b/>
          <w:bCs/>
          <w:sz w:val="20"/>
          <w:szCs w:val="20"/>
        </w:rPr>
      </w:pPr>
      <w:r>
        <w:rPr>
          <w:rFonts w:ascii="Arial" w:hAnsi="Arial" w:cs="Arial"/>
          <w:b/>
          <w:bCs/>
          <w:sz w:val="20"/>
          <w:szCs w:val="20"/>
        </w:rPr>
        <w:lastRenderedPageBreak/>
        <w:t>Stafford Health and Wellbeing</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77777777" w:rsidR="008B0056" w:rsidRPr="0049371B" w:rsidRDefault="008B0056" w:rsidP="008B0056">
      <w:pPr>
        <w:rPr>
          <w:rFonts w:ascii="Arial" w:hAnsi="Arial" w:cs="Arial"/>
          <w:sz w:val="20"/>
          <w:szCs w:val="20"/>
        </w:rPr>
      </w:pPr>
      <w:proofErr w:type="gramStart"/>
      <w:r w:rsidRPr="0049371B">
        <w:rPr>
          <w:rFonts w:ascii="Arial" w:hAnsi="Arial" w:cs="Arial"/>
          <w:sz w:val="20"/>
          <w:szCs w:val="20"/>
        </w:rPr>
        <w:t>For the purpose of</w:t>
      </w:r>
      <w:proofErr w:type="gramEnd"/>
      <w:r w:rsidRPr="0049371B">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[Practice Name].</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6CE07A33" w:rsidR="00E37206" w:rsidRPr="0049371B" w:rsidRDefault="00180468" w:rsidP="00E37206">
      <w:pPr>
        <w:widowControl w:val="0"/>
        <w:spacing w:after="280"/>
        <w:rPr>
          <w:rFonts w:ascii="Arial" w:hAnsi="Arial" w:cs="Arial"/>
          <w:sz w:val="20"/>
          <w:szCs w:val="20"/>
        </w:rPr>
      </w:pPr>
      <w:r>
        <w:rPr>
          <w:rFonts w:ascii="Arial" w:hAnsi="Arial" w:cs="Arial"/>
          <w:sz w:val="20"/>
          <w:szCs w:val="20"/>
        </w:rPr>
        <w:t>Stafford Health and Wellbeing</w:t>
      </w:r>
      <w:r w:rsidR="00E37206" w:rsidRPr="0049371B">
        <w:rPr>
          <w:rFonts w:ascii="Arial" w:hAnsi="Arial" w:cs="Arial"/>
          <w:sz w:val="20"/>
          <w:szCs w:val="20"/>
        </w:rPr>
        <w:t xml:space="preserve"> 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w:t>
      </w:r>
      <w:proofErr w:type="gramStart"/>
      <w:r w:rsidRPr="0049371B">
        <w:rPr>
          <w:rFonts w:ascii="Arial" w:hAnsi="Arial" w:cs="Arial"/>
          <w:sz w:val="20"/>
          <w:szCs w:val="20"/>
        </w:rPr>
        <w:t>information;</w:t>
      </w:r>
      <w:proofErr w:type="gramEnd"/>
      <w:r w:rsidRPr="0049371B">
        <w:rPr>
          <w:rFonts w:ascii="Arial" w:hAnsi="Arial" w:cs="Arial"/>
          <w:sz w:val="20"/>
          <w:szCs w:val="20"/>
        </w:rPr>
        <w:t xml:space="preserve">  </w:t>
      </w:r>
    </w:p>
    <w:p w14:paraId="3721D00B" w14:textId="6B1645BE"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1F0F58">
      <w:pPr>
        <w:pStyle w:val="ListParagraph"/>
        <w:numPr>
          <w:ilvl w:val="0"/>
          <w:numId w:val="22"/>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xml:space="preserve">: Where we may need to handle your personal information when it </w:t>
      </w:r>
      <w:proofErr w:type="gramStart"/>
      <w:r w:rsidRPr="0049371B">
        <w:rPr>
          <w:rFonts w:ascii="Arial" w:hAnsi="Arial" w:cs="Arial"/>
          <w:sz w:val="20"/>
          <w:szCs w:val="20"/>
        </w:rPr>
        <w:t>is considered to be</w:t>
      </w:r>
      <w:proofErr w:type="gramEnd"/>
      <w:r w:rsidRPr="0049371B">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xml:space="preserve">: If you are incapable of giving consent, and we </w:t>
      </w:r>
      <w:proofErr w:type="gramStart"/>
      <w:r w:rsidRPr="0049371B">
        <w:rPr>
          <w:rFonts w:ascii="Arial" w:hAnsi="Arial" w:cs="Arial"/>
          <w:sz w:val="20"/>
          <w:szCs w:val="20"/>
        </w:rPr>
        <w:t>have to</w:t>
      </w:r>
      <w:proofErr w:type="gramEnd"/>
      <w:r w:rsidRPr="0049371B">
        <w:rPr>
          <w:rFonts w:ascii="Arial" w:hAnsi="Arial" w:cs="Arial"/>
          <w:sz w:val="20"/>
          <w:szCs w:val="20"/>
        </w:rPr>
        <w:t xml:space="preserve">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proofErr w:type="spellStart"/>
      <w:r w:rsidRPr="00DA1AAC">
        <w:rPr>
          <w:rFonts w:ascii="Arial" w:hAnsi="Arial" w:cs="Arial"/>
          <w:b/>
          <w:bCs/>
          <w:sz w:val="20"/>
          <w:szCs w:val="20"/>
        </w:rPr>
        <w:t>AccuRX</w:t>
      </w:r>
      <w:proofErr w:type="spellEnd"/>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 xml:space="preserve">Using the Accurx platform will require the processing of special category data by Accurx, their sub-processors and by default the GP Practice as a Controller. This will </w:t>
      </w:r>
      <w:proofErr w:type="gramStart"/>
      <w:r w:rsidRPr="00DA1AAC">
        <w:rPr>
          <w:rFonts w:ascii="Arial" w:hAnsi="Arial" w:cs="Arial"/>
          <w:color w:val="4B5563"/>
          <w:sz w:val="20"/>
          <w:szCs w:val="20"/>
        </w:rPr>
        <w:t>include;</w:t>
      </w:r>
      <w:proofErr w:type="gramEnd"/>
      <w:r w:rsidRPr="00DA1AAC">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w:t>
      </w:r>
      <w:proofErr w:type="gramStart"/>
      <w:r w:rsidRPr="00DA1AAC">
        <w:rPr>
          <w:rFonts w:ascii="Arial" w:hAnsi="Arial" w:cs="Arial"/>
          <w:color w:val="4B5563"/>
          <w:sz w:val="20"/>
          <w:szCs w:val="20"/>
        </w:rPr>
        <w:t>as;</w:t>
      </w:r>
      <w:proofErr w:type="gramEnd"/>
      <w:r w:rsidRPr="00DA1AAC">
        <w:rPr>
          <w:rFonts w:ascii="Arial" w:hAnsi="Arial" w:cs="Arial"/>
          <w:color w:val="4B5563"/>
          <w:sz w:val="20"/>
          <w:szCs w:val="20"/>
        </w:rPr>
        <w:t xml:space="preserve"> free text, questionnaires and submitting images/documents.</w:t>
      </w:r>
    </w:p>
    <w:p w14:paraId="61BD0AB1" w14:textId="369D6D84" w:rsidR="00DA1AAC" w:rsidRPr="00DA1AAC" w:rsidRDefault="00DA1AAC" w:rsidP="00DA1AA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8"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9"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0ECC6F1" w14:textId="77777777" w:rsidR="00DA1AAC" w:rsidRPr="00DA1AAC" w:rsidRDefault="00DA1AAC" w:rsidP="00DA1AAC">
      <w:pPr>
        <w:numPr>
          <w:ilvl w:val="0"/>
          <w:numId w:val="41"/>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0"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07F36BF" w:rsidR="0050353A" w:rsidRPr="00DA1AAC" w:rsidRDefault="00FC6FFA" w:rsidP="0050353A">
      <w:pPr>
        <w:rPr>
          <w:rFonts w:ascii="Arial" w:hAnsi="Arial" w:cs="Arial"/>
          <w:sz w:val="20"/>
          <w:szCs w:val="20"/>
        </w:rPr>
      </w:pPr>
      <w:r w:rsidRPr="00DA1AAC">
        <w:rPr>
          <w:rFonts w:ascii="Arial" w:hAnsi="Arial" w:cs="Arial"/>
          <w:sz w:val="20"/>
          <w:szCs w:val="20"/>
        </w:rPr>
        <w:br w:type="page"/>
      </w:r>
      <w:r w:rsidR="0050353A" w:rsidRPr="0049371B">
        <w:rPr>
          <w:rFonts w:ascii="Arial" w:hAnsi="Arial" w:cs="Arial"/>
          <w:b/>
          <w:bCs/>
          <w:color w:val="000000" w:themeColor="text1"/>
          <w:sz w:val="20"/>
          <w:szCs w:val="20"/>
        </w:rPr>
        <w:lastRenderedPageBreak/>
        <w:t>GP Connect System and Data Sharing</w:t>
      </w:r>
    </w:p>
    <w:p w14:paraId="0A8A9007" w14:textId="502BE599"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[Practice Name] has </w:t>
      </w:r>
      <w:r w:rsidR="00A4660C">
        <w:rPr>
          <w:rFonts w:ascii="Arial" w:hAnsi="Arial" w:cs="Arial"/>
          <w:color w:val="000000" w:themeColor="text1"/>
          <w:sz w:val="20"/>
          <w:szCs w:val="20"/>
        </w:rPr>
        <w:t xml:space="preserve">reviewed </w:t>
      </w:r>
      <w:r w:rsidRPr="0049371B">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49371B" w:rsidRDefault="0050353A" w:rsidP="0050353A">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49371B" w:rsidRDefault="0050353A" w:rsidP="0050353A">
      <w:pPr>
        <w:rPr>
          <w:rFonts w:ascii="Arial" w:hAnsi="Arial" w:cs="Arial"/>
          <w:color w:val="000000" w:themeColor="text1"/>
          <w:sz w:val="20"/>
          <w:szCs w:val="20"/>
        </w:rPr>
      </w:pPr>
    </w:p>
    <w:p w14:paraId="04A499E1" w14:textId="77777777" w:rsidR="0050353A" w:rsidRPr="0049371B" w:rsidRDefault="0050353A" w:rsidP="0050353A">
      <w:pPr>
        <w:rPr>
          <w:rFonts w:ascii="Arial" w:hAnsi="Arial" w:cs="Arial"/>
          <w:color w:val="000000" w:themeColor="text1"/>
          <w:sz w:val="20"/>
          <w:szCs w:val="20"/>
        </w:rPr>
      </w:pPr>
      <w:r w:rsidRPr="0049371B">
        <w:rPr>
          <w:rFonts w:ascii="Arial" w:hAnsi="Arial" w:cs="Arial"/>
          <w:b/>
          <w:bCs/>
          <w:color w:val="000000" w:themeColor="text1"/>
          <w:sz w:val="20"/>
          <w:szCs w:val="20"/>
        </w:rPr>
        <w:t>GP Connect - key points.</w:t>
      </w:r>
    </w:p>
    <w:p w14:paraId="39AFFA85"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can only be used for direct care purposes. </w:t>
      </w:r>
    </w:p>
    <w:p w14:paraId="2F2A997C"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Type of organisations that use GP Connect</w:t>
      </w:r>
    </w:p>
    <w:p w14:paraId="0749D4C4"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Examples of organisations that may wish to use GP connect to view GP patient records include:</w:t>
      </w:r>
    </w:p>
    <w:p w14:paraId="36741661"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secondary care (hospitals) if they need to attend A&amp;E or are having an operation</w:t>
      </w:r>
    </w:p>
    <w:p w14:paraId="647129E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local '</w:t>
      </w:r>
      <w:hyperlink r:id="rId11" w:history="1">
        <w:r w:rsidRPr="0049371B">
          <w:rPr>
            <w:rFonts w:ascii="Arial" w:hAnsi="Arial" w:cs="Arial"/>
            <w:color w:val="000000" w:themeColor="text1"/>
            <w:sz w:val="20"/>
            <w:szCs w:val="20"/>
            <w:u w:val="single"/>
            <w:bdr w:val="none" w:sz="0" w:space="0" w:color="auto" w:frame="1"/>
          </w:rPr>
          <w:t>shared care</w:t>
        </w:r>
      </w:hyperlink>
      <w:r w:rsidRPr="0049371B">
        <w:rPr>
          <w:rFonts w:ascii="Arial" w:hAnsi="Arial" w:cs="Arial"/>
          <w:color w:val="000000" w:themeColor="text1"/>
          <w:sz w:val="20"/>
          <w:szCs w:val="20"/>
        </w:rPr>
        <w:t>' record systems</w:t>
      </w:r>
    </w:p>
    <w:p w14:paraId="2C77774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ambulance trusts, so paramedics can view GP patient records in an emergency</w:t>
      </w:r>
    </w:p>
    <w:p w14:paraId="7E27B076"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healthcare professionals such as community services</w:t>
      </w:r>
    </w:p>
    <w:p w14:paraId="53A99E9E"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acute and emergency care service providers</w:t>
      </w:r>
    </w:p>
    <w:p w14:paraId="2D37081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111</w:t>
      </w:r>
    </w:p>
    <w:p w14:paraId="333D208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pharmacies</w:t>
      </w:r>
    </w:p>
    <w:p w14:paraId="4B15EFA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optometrists</w:t>
      </w:r>
    </w:p>
    <w:p w14:paraId="2396AE62"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dentistry</w:t>
      </w:r>
    </w:p>
    <w:p w14:paraId="66ACB69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mental health trusts</w:t>
      </w:r>
    </w:p>
    <w:p w14:paraId="0AE5F2F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hospices</w:t>
      </w:r>
    </w:p>
    <w:p w14:paraId="32A77A8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adult and children’s social care</w:t>
      </w:r>
    </w:p>
    <w:p w14:paraId="5E1348E1" w14:textId="77777777" w:rsidR="0050353A" w:rsidRPr="0049371B" w:rsidRDefault="0050353A" w:rsidP="0050353A">
      <w:pPr>
        <w:numPr>
          <w:ilvl w:val="0"/>
          <w:numId w:val="36"/>
        </w:numPr>
        <w:rPr>
          <w:rFonts w:ascii="Arial" w:hAnsi="Arial" w:cs="Arial"/>
          <w:color w:val="000000" w:themeColor="text1"/>
          <w:sz w:val="20"/>
          <w:szCs w:val="20"/>
        </w:rPr>
      </w:pPr>
      <w:r w:rsidRPr="0049371B">
        <w:rPr>
          <w:rFonts w:ascii="Arial" w:hAnsi="Arial" w:cs="Arial"/>
          <w:color w:val="000000" w:themeColor="text1"/>
          <w:sz w:val="20"/>
          <w:szCs w:val="20"/>
        </w:rPr>
        <w:t>care and nursing homes</w:t>
      </w:r>
    </w:p>
    <w:p w14:paraId="24DFCB6A" w14:textId="77777777" w:rsidR="0050353A"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access to your GP patient record is stored within an audit trail at your GP practice and within the organisation that information has been shared with.</w:t>
      </w:r>
    </w:p>
    <w:p w14:paraId="1CD86BC0" w14:textId="77777777" w:rsidR="00D813BB" w:rsidRPr="0049371B" w:rsidRDefault="00D813BB" w:rsidP="0050353A">
      <w:pPr>
        <w:spacing w:before="100" w:beforeAutospacing="1" w:after="100" w:afterAutospacing="1"/>
        <w:rPr>
          <w:rFonts w:ascii="Arial" w:hAnsi="Arial" w:cs="Arial"/>
          <w:color w:val="000000" w:themeColor="text1"/>
          <w:sz w:val="20"/>
          <w:szCs w:val="20"/>
        </w:rPr>
      </w:pPr>
    </w:p>
    <w:p w14:paraId="388B55A9"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Confidentiality</w:t>
      </w:r>
    </w:p>
    <w:p w14:paraId="5461F80E"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Confidentiality and trust are essential to the relationship between GPs and their patients.</w:t>
      </w:r>
    </w:p>
    <w:p w14:paraId="4D760BC0"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relies on 'implied consent'.</w:t>
      </w:r>
    </w:p>
    <w:p w14:paraId="526DA6C1"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helps support the mitigation of information sharing risks by ensuring that:</w:t>
      </w:r>
    </w:p>
    <w:p w14:paraId="472AA400" w14:textId="77777777" w:rsidR="0050353A" w:rsidRPr="0049371B" w:rsidRDefault="0050353A" w:rsidP="0050353A">
      <w:pPr>
        <w:numPr>
          <w:ilvl w:val="0"/>
          <w:numId w:val="37"/>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49371B" w:rsidRDefault="0050353A" w:rsidP="0050353A">
      <w:pPr>
        <w:numPr>
          <w:ilvl w:val="0"/>
          <w:numId w:val="37"/>
        </w:numPr>
        <w:rPr>
          <w:rFonts w:ascii="Arial" w:hAnsi="Arial" w:cs="Arial"/>
          <w:color w:val="000000" w:themeColor="text1"/>
          <w:sz w:val="20"/>
          <w:szCs w:val="20"/>
        </w:rPr>
      </w:pPr>
      <w:r w:rsidRPr="0049371B">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49371B" w:rsidRDefault="0050353A" w:rsidP="0050353A">
      <w:pPr>
        <w:ind w:left="720"/>
        <w:rPr>
          <w:rFonts w:ascii="Arial" w:hAnsi="Arial" w:cs="Arial"/>
          <w:color w:val="000000" w:themeColor="text1"/>
          <w:sz w:val="20"/>
          <w:szCs w:val="20"/>
        </w:rPr>
      </w:pPr>
    </w:p>
    <w:p w14:paraId="1B46BD4D" w14:textId="46422449"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5500E3CF" w14:textId="77777777" w:rsidR="0050353A" w:rsidRPr="0049371B" w:rsidRDefault="0050353A"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lastRenderedPageBreak/>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246709F6"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78F47953"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lastRenderedPageBreak/>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56F6CFFC" w:rsidR="009227C6"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12"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13"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lastRenderedPageBreak/>
        <w:t>Your</w:t>
      </w:r>
      <w:r w:rsidRPr="0049371B">
        <w:rPr>
          <w:rStyle w:val="apple-converted-space"/>
          <w:rFonts w:ascii="Arial" w:hAnsi="Arial" w:cs="Arial"/>
          <w:color w:val="000000" w:themeColor="text1"/>
          <w:sz w:val="20"/>
          <w:szCs w:val="20"/>
        </w:rPr>
        <w:t> </w:t>
      </w:r>
      <w:hyperlink r:id="rId14"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15"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light of</w:t>
      </w:r>
      <w:proofErr w:type="gramEnd"/>
      <w:r w:rsidRPr="0049371B">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16"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order to</w:t>
      </w:r>
      <w:proofErr w:type="gramEnd"/>
      <w:r w:rsidRPr="0049371B">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xml:space="preserve">.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w:t>
      </w:r>
      <w:r w:rsidRPr="0049371B">
        <w:rPr>
          <w:rFonts w:ascii="Arial" w:hAnsi="Arial" w:cs="Arial"/>
          <w:color w:val="000000" w:themeColor="text1"/>
          <w:sz w:val="20"/>
          <w:szCs w:val="20"/>
        </w:rPr>
        <w:lastRenderedPageBreak/>
        <w:t>registered and regulated health and care professionals will be able to see information held in your GP records if they need to provide you with direct care, including in an emergency.</w:t>
      </w:r>
    </w:p>
    <w:p w14:paraId="4185E08B" w14:textId="4F11EBBA"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17"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18"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Pr="0049371B"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19"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lastRenderedPageBreak/>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xml:space="preserve">) - public interest </w:t>
      </w:r>
      <w:proofErr w:type="gramStart"/>
      <w:r w:rsidRPr="0049371B">
        <w:rPr>
          <w:rFonts w:ascii="Arial" w:hAnsi="Arial" w:cs="Arial"/>
          <w:color w:val="333333"/>
          <w:sz w:val="20"/>
          <w:szCs w:val="20"/>
        </w:rPr>
        <w:t>in the area of</w:t>
      </w:r>
      <w:proofErr w:type="gramEnd"/>
      <w:r w:rsidRPr="0049371B">
        <w:rPr>
          <w:rFonts w:ascii="Arial" w:hAnsi="Arial" w:cs="Arial"/>
          <w:color w:val="333333"/>
          <w:sz w:val="20"/>
          <w:szCs w:val="20"/>
        </w:rPr>
        <w:t xml:space="preserve"> public health</w:t>
      </w:r>
    </w:p>
    <w:p w14:paraId="709C59FE"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 xml:space="preserve">The data collected by Practice staff in the event of a safeguarding situation will be as much personal information as is possible that is necessary to obtain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26705E3D" w14:textId="77777777" w:rsidR="001A7F1F" w:rsidRPr="0049371B" w:rsidRDefault="001A7F1F">
      <w:pPr>
        <w:rPr>
          <w:rStyle w:val="Emphasis"/>
          <w:rFonts w:ascii="Arial" w:hAnsi="Arial" w:cs="Arial"/>
          <w:b/>
          <w:bCs/>
          <w:i w:val="0"/>
          <w:iCs w:val="0"/>
          <w:sz w:val="20"/>
          <w:szCs w:val="20"/>
        </w:rPr>
      </w:pPr>
    </w:p>
    <w:p w14:paraId="1438B1F3" w14:textId="77777777" w:rsidR="001A7F1F" w:rsidRPr="0049371B" w:rsidRDefault="001A7F1F">
      <w:pPr>
        <w:rPr>
          <w:rStyle w:val="Emphasis"/>
          <w:rFonts w:ascii="Arial" w:hAnsi="Arial" w:cs="Arial"/>
          <w:b/>
          <w:bCs/>
          <w:i w:val="0"/>
          <w:iCs w:val="0"/>
          <w:sz w:val="20"/>
          <w:szCs w:val="20"/>
        </w:rPr>
      </w:pPr>
    </w:p>
    <w:p w14:paraId="117F1447" w14:textId="77777777" w:rsidR="001A7F1F" w:rsidRPr="0049371B" w:rsidRDefault="001A7F1F">
      <w:pPr>
        <w:rPr>
          <w:rStyle w:val="Emphasis"/>
          <w:rFonts w:ascii="Arial" w:hAnsi="Arial" w:cs="Arial"/>
          <w:b/>
          <w:bCs/>
          <w:i w:val="0"/>
          <w:iCs w:val="0"/>
          <w:sz w:val="20"/>
          <w:szCs w:val="20"/>
        </w:rPr>
      </w:pPr>
    </w:p>
    <w:p w14:paraId="667BFB6A" w14:textId="77777777" w:rsidR="001A7F1F" w:rsidRPr="0049371B" w:rsidRDefault="001A7F1F">
      <w:pPr>
        <w:rPr>
          <w:rStyle w:val="Emphasis"/>
          <w:rFonts w:ascii="Arial" w:hAnsi="Arial" w:cs="Arial"/>
          <w:b/>
          <w:bCs/>
          <w:i w:val="0"/>
          <w:iCs w:val="0"/>
          <w:sz w:val="20"/>
          <w:szCs w:val="20"/>
        </w:rPr>
      </w:pPr>
    </w:p>
    <w:p w14:paraId="7FC2C85A" w14:textId="77777777" w:rsidR="001A7F1F" w:rsidRPr="0049371B" w:rsidRDefault="001A7F1F">
      <w:pPr>
        <w:rPr>
          <w:rStyle w:val="Emphasis"/>
          <w:rFonts w:ascii="Arial" w:hAnsi="Arial" w:cs="Arial"/>
          <w:b/>
          <w:bCs/>
          <w:i w:val="0"/>
          <w:iCs w:val="0"/>
          <w:sz w:val="20"/>
          <w:szCs w:val="20"/>
        </w:rPr>
      </w:pP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20"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1A7F1F">
      <w:pPr>
        <w:pStyle w:val="nhsd-t-body"/>
        <w:numPr>
          <w:ilvl w:val="0"/>
          <w:numId w:val="38"/>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1A7F1F">
      <w:pPr>
        <w:pStyle w:val="nhsd-t-body"/>
        <w:numPr>
          <w:ilvl w:val="0"/>
          <w:numId w:val="38"/>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21"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22"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23"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4"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lastRenderedPageBreak/>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1A7F1F">
      <w:pPr>
        <w:pStyle w:val="nhsd-t-body"/>
        <w:numPr>
          <w:ilvl w:val="0"/>
          <w:numId w:val="39"/>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25"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1A7F1F">
      <w:pPr>
        <w:pStyle w:val="nhsd-t-body"/>
        <w:numPr>
          <w:ilvl w:val="0"/>
          <w:numId w:val="40"/>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We only share data which can identify you (identifiable data) if this is </w:t>
      </w:r>
      <w:proofErr w:type="gramStart"/>
      <w:r w:rsidRPr="0049371B">
        <w:rPr>
          <w:rFonts w:ascii="Arial" w:hAnsi="Arial" w:cs="Arial"/>
          <w:color w:val="000000" w:themeColor="text1"/>
          <w:sz w:val="20"/>
          <w:szCs w:val="20"/>
        </w:rPr>
        <w:t>absolutely necessary</w:t>
      </w:r>
      <w:proofErr w:type="gramEnd"/>
      <w:r w:rsidRPr="0049371B">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26"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27"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28"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29"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lastRenderedPageBreak/>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07BDFD73"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DB02BD" w:rsidRPr="0049371B">
        <w:rPr>
          <w:rFonts w:ascii="Arial" w:hAnsi="Arial" w:cs="Arial"/>
          <w:sz w:val="20"/>
          <w:szCs w:val="20"/>
        </w:rPr>
        <w:t>[Practice Name]</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w:t>
      </w:r>
      <w:r w:rsidRPr="0049371B">
        <w:rPr>
          <w:rFonts w:ascii="Arial" w:hAnsi="Arial" w:cs="Arial"/>
          <w:sz w:val="20"/>
          <w:szCs w:val="20"/>
        </w:rPr>
        <w:lastRenderedPageBreak/>
        <w:t>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nhs.uk/your-nhs-data-matters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Pr="0049371B" w:rsidRDefault="004E2C3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30"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31"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32"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lastRenderedPageBreak/>
        <w:t>any living patient registered at a GP practice in England when the collection started - this includes children and adults</w:t>
      </w:r>
    </w:p>
    <w:p w14:paraId="11C21DC6"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34"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9371B">
        <w:rPr>
          <w:rFonts w:ascii="Arial" w:hAnsi="Arial" w:cs="Arial"/>
          <w:sz w:val="20"/>
          <w:szCs w:val="20"/>
        </w:rPr>
        <w:t>has the ability to</w:t>
      </w:r>
      <w:proofErr w:type="gramEnd"/>
      <w:r w:rsidRPr="0049371B">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More information about when we may be able to re-identify the data is in the </w:t>
      </w:r>
      <w:hyperlink r:id="rId35"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36"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37"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38"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w:t>
      </w:r>
      <w:r w:rsidRPr="0049371B">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39"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40"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41"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42"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43"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4"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5"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46"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47"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48"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49"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50"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lastRenderedPageBreak/>
        <w:t>local authorities</w:t>
      </w:r>
    </w:p>
    <w:p w14:paraId="4B90A8EB"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1"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52"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53"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54"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55"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F51C46">
      <w:pPr>
        <w:pStyle w:val="ListParagraph"/>
        <w:numPr>
          <w:ilvl w:val="0"/>
          <w:numId w:val="34"/>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t>
      </w:r>
      <w:proofErr w:type="gramStart"/>
      <w:r w:rsidRPr="0049371B">
        <w:rPr>
          <w:rFonts w:ascii="Arial" w:hAnsi="Arial" w:cs="Arial"/>
          <w:sz w:val="20"/>
          <w:szCs w:val="20"/>
        </w:rPr>
        <w:t>where</w:t>
      </w:r>
      <w:proofErr w:type="gramEnd"/>
      <w:r w:rsidRPr="0049371B">
        <w:rPr>
          <w:rFonts w:ascii="Arial" w:hAnsi="Arial" w:cs="Arial"/>
          <w:sz w:val="20"/>
          <w:szCs w:val="20"/>
        </w:rPr>
        <w:t xml:space="preserv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56"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Be able to access the system to view, set or 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setting</w:t>
      </w:r>
    </w:p>
    <w:p w14:paraId="3C671CD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by phone </w:t>
      </w:r>
    </w:p>
    <w:p w14:paraId="5ACB18BC"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57"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58"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7C5C3790"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p>
    <w:p w14:paraId="27BC090F" w14:textId="18199E8C"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lastRenderedPageBreak/>
        <w:t xml:space="preserve">The data will </w:t>
      </w:r>
      <w:proofErr w:type="gramStart"/>
      <w:r w:rsidRPr="0049371B">
        <w:rPr>
          <w:rFonts w:ascii="Arial" w:hAnsi="Arial" w:cs="Arial"/>
          <w:sz w:val="20"/>
          <w:szCs w:val="20"/>
        </w:rPr>
        <w:t>remain in the UK at all times</w:t>
      </w:r>
      <w:proofErr w:type="gramEnd"/>
      <w:r w:rsidRPr="0049371B">
        <w:rPr>
          <w:rFonts w:ascii="Arial" w:hAnsi="Arial" w:cs="Arial"/>
          <w:sz w:val="20"/>
          <w:szCs w:val="20"/>
        </w:rPr>
        <w:t xml:space="preserve">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299D7907" w14:textId="1EC2D008"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[Practice Name]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serious risk of harm or abuse to you or other </w:t>
      </w:r>
      <w:proofErr w:type="gramStart"/>
      <w:r w:rsidRPr="0049371B">
        <w:rPr>
          <w:rFonts w:ascii="Arial" w:hAnsi="Arial" w:cs="Arial"/>
          <w:sz w:val="20"/>
          <w:szCs w:val="20"/>
        </w:rPr>
        <w:t>people;</w:t>
      </w:r>
      <w:proofErr w:type="gramEnd"/>
    </w:p>
    <w:p w14:paraId="57C3B26E" w14:textId="6145B0F7" w:rsidR="003C5E88" w:rsidRPr="0049371B" w:rsidRDefault="003C5E88" w:rsidP="008A351A">
      <w:pPr>
        <w:pStyle w:val="ListParagraph"/>
        <w:numPr>
          <w:ilvl w:val="0"/>
          <w:numId w:val="9"/>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w:t>
      </w:r>
      <w:proofErr w:type="gramStart"/>
      <w:r w:rsidRPr="0049371B">
        <w:rPr>
          <w:rFonts w:ascii="Arial" w:hAnsi="Arial" w:cs="Arial"/>
          <w:sz w:val="20"/>
          <w:szCs w:val="20"/>
        </w:rPr>
        <w:t>prevented;</w:t>
      </w:r>
      <w:proofErr w:type="gramEnd"/>
      <w:r w:rsidRPr="0049371B">
        <w:rPr>
          <w:rFonts w:ascii="Arial" w:hAnsi="Arial" w:cs="Arial"/>
          <w:sz w:val="20"/>
          <w:szCs w:val="20"/>
        </w:rPr>
        <w:t xml:space="preserve"> </w:t>
      </w:r>
    </w:p>
    <w:p w14:paraId="4FD16E26" w14:textId="55A10828"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notification of new </w:t>
      </w:r>
      <w:proofErr w:type="gramStart"/>
      <w:r w:rsidRPr="0049371B">
        <w:rPr>
          <w:rFonts w:ascii="Arial" w:hAnsi="Arial" w:cs="Arial"/>
          <w:sz w:val="20"/>
          <w:szCs w:val="20"/>
        </w:rPr>
        <w:t>births;</w:t>
      </w:r>
      <w:proofErr w:type="gramEnd"/>
      <w:r w:rsidRPr="0049371B">
        <w:rPr>
          <w:rFonts w:ascii="Arial" w:hAnsi="Arial" w:cs="Arial"/>
          <w:sz w:val="20"/>
          <w:szCs w:val="20"/>
        </w:rPr>
        <w:t xml:space="preserve"> </w:t>
      </w:r>
    </w:p>
    <w:p w14:paraId="0C51D251" w14:textId="1CEDE194"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where we encounter infectious diseases that may endanger the safety of others, such as meningitis or measles (but not HIV/AIDS</w:t>
      </w:r>
      <w:proofErr w:type="gramStart"/>
      <w:r w:rsidRPr="0049371B">
        <w:rPr>
          <w:rFonts w:ascii="Arial" w:hAnsi="Arial" w:cs="Arial"/>
          <w:sz w:val="20"/>
          <w:szCs w:val="20"/>
        </w:rPr>
        <w:t>);</w:t>
      </w:r>
      <w:proofErr w:type="gramEnd"/>
      <w:r w:rsidRPr="0049371B">
        <w:rPr>
          <w:rFonts w:ascii="Arial" w:hAnsi="Arial" w:cs="Arial"/>
          <w:sz w:val="20"/>
          <w:szCs w:val="20"/>
        </w:rPr>
        <w:t xml:space="preserve"> </w:t>
      </w:r>
    </w:p>
    <w:p w14:paraId="65832C9D" w14:textId="1F4C9C1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lastRenderedPageBreak/>
        <w:t xml:space="preserve">where a formal court order has been </w:t>
      </w:r>
      <w:proofErr w:type="gramStart"/>
      <w:r w:rsidRPr="0049371B">
        <w:rPr>
          <w:rFonts w:ascii="Arial" w:hAnsi="Arial" w:cs="Arial"/>
          <w:sz w:val="20"/>
          <w:szCs w:val="20"/>
        </w:rPr>
        <w:t>issued;</w:t>
      </w:r>
      <w:proofErr w:type="gramEnd"/>
      <w:r w:rsidRPr="0049371B">
        <w:rPr>
          <w:rFonts w:ascii="Arial" w:hAnsi="Arial" w:cs="Arial"/>
          <w:sz w:val="20"/>
          <w:szCs w:val="20"/>
        </w:rPr>
        <w:t xml:space="preserve"> </w:t>
      </w:r>
    </w:p>
    <w:p w14:paraId="66F3A677" w14:textId="18A7DC11"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 xml:space="preserve">More information on records retention can be found online </w:t>
      </w:r>
      <w:proofErr w:type="gramStart"/>
      <w:r w:rsidRPr="0049371B">
        <w:rPr>
          <w:rFonts w:ascii="Arial" w:hAnsi="Arial" w:cs="Arial"/>
          <w:sz w:val="20"/>
          <w:szCs w:val="20"/>
        </w:rPr>
        <w:t>at</w:t>
      </w:r>
      <w:r w:rsidR="00792E61">
        <w:rPr>
          <w:rFonts w:ascii="Arial" w:hAnsi="Arial" w:cs="Arial"/>
          <w:sz w:val="20"/>
          <w:szCs w:val="20"/>
        </w:rPr>
        <w:t>:-</w:t>
      </w:r>
      <w:proofErr w:type="gramEnd"/>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59"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49371B">
        <w:rPr>
          <w:rFonts w:ascii="Arial" w:hAnsi="Arial" w:cs="Arial"/>
          <w:sz w:val="20"/>
          <w:szCs w:val="20"/>
        </w:rPr>
        <w:t>GP to GP</w:t>
      </w:r>
      <w:proofErr w:type="gramEnd"/>
      <w:r w:rsidRPr="0049371B">
        <w:rPr>
          <w:rFonts w:ascii="Arial" w:hAnsi="Arial" w:cs="Arial"/>
          <w:sz w:val="20"/>
          <w:szCs w:val="20"/>
        </w:rPr>
        <w:t xml:space="preserve">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This practice is a member of [PCN name].  Other members of the network are:</w:t>
      </w:r>
    </w:p>
    <w:p w14:paraId="189B958D"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[Name PCN members]</w:t>
      </w: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 xml:space="preserve">The PCN carries out service evaluations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improve the quality and accessibility of primary care services. This may be carried out in </w:t>
      </w:r>
      <w:proofErr w:type="gramStart"/>
      <w:r w:rsidRPr="0049371B">
        <w:rPr>
          <w:rFonts w:ascii="Arial" w:hAnsi="Arial" w:cs="Arial"/>
          <w:sz w:val="20"/>
          <w:szCs w:val="20"/>
        </w:rPr>
        <w:t>a number of</w:t>
      </w:r>
      <w:proofErr w:type="gramEnd"/>
      <w:r w:rsidRPr="0049371B">
        <w:rPr>
          <w:rFonts w:ascii="Arial" w:hAnsi="Arial" w:cs="Arial"/>
          <w:sz w:val="20"/>
          <w:szCs w:val="20"/>
        </w:rPr>
        <w:t xml:space="preserve">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w:t>
      </w:r>
      <w:r w:rsidRPr="0049371B">
        <w:rPr>
          <w:rFonts w:ascii="Arial" w:hAnsi="Arial" w:cs="Arial"/>
          <w:i/>
          <w:sz w:val="20"/>
          <w:szCs w:val="20"/>
        </w:rPr>
        <w:lastRenderedPageBreak/>
        <w:t xml:space="preserve">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w:t>
      </w:r>
      <w:proofErr w:type="gramStart"/>
      <w:r w:rsidRPr="0049371B">
        <w:rPr>
          <w:rFonts w:ascii="Arial" w:hAnsi="Arial" w:cs="Arial"/>
          <w:i/>
          <w:iCs/>
          <w:sz w:val="20"/>
          <w:szCs w:val="20"/>
        </w:rPr>
        <w:t>a)  -</w:t>
      </w:r>
      <w:proofErr w:type="gramEnd"/>
      <w:r w:rsidRPr="0049371B">
        <w:rPr>
          <w:rFonts w:ascii="Arial" w:hAnsi="Arial" w:cs="Arial"/>
          <w:i/>
          <w:iCs/>
          <w:sz w:val="20"/>
          <w:szCs w:val="20"/>
        </w:rPr>
        <w:t xml:space="preserve">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These organisations will share and combine information with each other </w:t>
      </w:r>
      <w:proofErr w:type="gramStart"/>
      <w:r w:rsidRPr="0049371B">
        <w:rPr>
          <w:rFonts w:ascii="Arial" w:hAnsi="Arial" w:cs="Arial"/>
          <w:sz w:val="20"/>
          <w:szCs w:val="20"/>
          <w:shd w:val="clear" w:color="auto" w:fill="FFFFFF"/>
        </w:rPr>
        <w:t>in order to</w:t>
      </w:r>
      <w:proofErr w:type="gramEnd"/>
      <w:r w:rsidRPr="0049371B">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w:t>
      </w:r>
      <w:proofErr w:type="gramStart"/>
      <w:r w:rsidR="009D5D3F" w:rsidRPr="0049371B">
        <w:rPr>
          <w:rFonts w:ascii="Arial" w:hAnsi="Arial" w:cs="Arial"/>
          <w:sz w:val="20"/>
          <w:szCs w:val="20"/>
          <w:shd w:val="clear" w:color="auto" w:fill="FFFFFF"/>
        </w:rPr>
        <w:t>Of</w:t>
      </w:r>
      <w:proofErr w:type="gramEnd"/>
      <w:r w:rsidR="009D5D3F" w:rsidRPr="0049371B">
        <w:rPr>
          <w:rFonts w:ascii="Arial" w:hAnsi="Arial" w:cs="Arial"/>
          <w:sz w:val="20"/>
          <w:szCs w:val="20"/>
          <w:shd w:val="clear" w:color="auto" w:fill="FFFFFF"/>
        </w:rPr>
        <w:t xml:space="preserve"> England Commissioning Support Unit (NECS).  NECS are part of NHS England. More information can be found here </w:t>
      </w:r>
      <w:hyperlink r:id="rId60"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49371B">
        <w:rPr>
          <w:rFonts w:ascii="Arial" w:hAnsi="Arial" w:cs="Arial"/>
          <w:sz w:val="20"/>
          <w:szCs w:val="20"/>
          <w:shd w:val="clear" w:color="auto" w:fill="FFFFFF"/>
        </w:rPr>
        <w:t>particular patients</w:t>
      </w:r>
      <w:proofErr w:type="gramEnd"/>
      <w:r w:rsidRPr="0049371B">
        <w:rPr>
          <w:rFonts w:ascii="Arial" w:hAnsi="Arial" w:cs="Arial"/>
          <w:sz w:val="20"/>
          <w:szCs w:val="20"/>
          <w:shd w:val="clear" w:color="auto" w:fill="FFFFFF"/>
        </w:rPr>
        <w:t xml:space="preserve">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61"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2"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9371B">
        <w:rPr>
          <w:rFonts w:ascii="Arial" w:hAnsi="Arial" w:cs="Arial"/>
          <w:sz w:val="20"/>
          <w:szCs w:val="20"/>
          <w:shd w:val="clear" w:color="auto" w:fill="FFFFFF"/>
        </w:rPr>
        <w:t>purposes’</w:t>
      </w:r>
      <w:proofErr w:type="gramEnd"/>
      <w:r w:rsidRPr="0049371B">
        <w:rPr>
          <w:rFonts w:ascii="Arial" w:hAnsi="Arial" w:cs="Arial"/>
          <w:sz w:val="20"/>
          <w:szCs w:val="20"/>
          <w:shd w:val="clear" w:color="auto" w:fill="FFFFFF"/>
        </w:rPr>
        <w:t>.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w:t>
      </w:r>
      <w:proofErr w:type="gramStart"/>
      <w:r w:rsidRPr="0049371B">
        <w:rPr>
          <w:rFonts w:ascii="Arial" w:hAnsi="Arial" w:cs="Arial"/>
          <w:sz w:val="20"/>
          <w:szCs w:val="20"/>
          <w:shd w:val="clear" w:color="auto" w:fill="FFFFFF"/>
        </w:rPr>
        <w:t>identified ,</w:t>
      </w:r>
      <w:proofErr w:type="gramEnd"/>
      <w:r w:rsidRPr="0049371B">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 xml:space="preserve">address or contact details (such </w:t>
      </w:r>
      <w:r w:rsidRPr="0049371B">
        <w:rPr>
          <w:rFonts w:ascii="Arial" w:hAnsi="Arial" w:cs="Arial"/>
          <w:sz w:val="20"/>
          <w:szCs w:val="20"/>
        </w:rPr>
        <w:lastRenderedPageBreak/>
        <w:t>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63"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64"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49371B">
        <w:rPr>
          <w:rStyle w:val="Strong"/>
          <w:rFonts w:ascii="Arial" w:hAnsi="Arial" w:cs="Arial"/>
          <w:color w:val="231F20"/>
          <w:sz w:val="20"/>
          <w:szCs w:val="20"/>
        </w:rPr>
        <w:t>insert date that your practice will make the change</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The NHS App, website and other online services are all very secure, so no one </w:t>
      </w:r>
      <w:proofErr w:type="gramStart"/>
      <w:r w:rsidRPr="0049371B">
        <w:rPr>
          <w:rFonts w:ascii="Arial" w:hAnsi="Arial" w:cs="Arial"/>
          <w:color w:val="231F20"/>
          <w:sz w:val="20"/>
          <w:szCs w:val="20"/>
        </w:rPr>
        <w:t>is able to</w:t>
      </w:r>
      <w:proofErr w:type="gramEnd"/>
      <w:r w:rsidRPr="0049371B">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7"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lastRenderedPageBreak/>
        <w:t xml:space="preserve">The only website this Privacy Notice applies to is the Surgery’s website. If you use a link to any other website from the Surgery’s </w:t>
      </w:r>
      <w:proofErr w:type="gramStart"/>
      <w:r w:rsidRPr="0049371B">
        <w:rPr>
          <w:rFonts w:ascii="Arial" w:hAnsi="Arial" w:cs="Arial"/>
          <w:sz w:val="20"/>
          <w:szCs w:val="20"/>
        </w:rPr>
        <w:t>website</w:t>
      </w:r>
      <w:proofErr w:type="gramEnd"/>
      <w:r w:rsidRPr="0049371B">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Surgery’s website uses cookies. For more information on which </w:t>
      </w:r>
      <w:proofErr w:type="gramStart"/>
      <w:r w:rsidRPr="0049371B">
        <w:rPr>
          <w:rFonts w:ascii="Arial" w:hAnsi="Arial" w:cs="Arial"/>
          <w:sz w:val="20"/>
          <w:szCs w:val="20"/>
        </w:rPr>
        <w:t>cookies</w:t>
      </w:r>
      <w:proofErr w:type="gramEnd"/>
      <w:r w:rsidRPr="0049371B">
        <w:rPr>
          <w:rFonts w:ascii="Arial" w:hAnsi="Arial" w:cs="Arial"/>
          <w:sz w:val="20"/>
          <w:szCs w:val="20"/>
        </w:rPr>
        <w:t xml:space="preserve">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Our telephone system records all telephone calls.  Recordings are retained for up to three </w:t>
      </w:r>
      <w:proofErr w:type="gramStart"/>
      <w:r w:rsidRPr="0049371B">
        <w:rPr>
          <w:rFonts w:ascii="Arial" w:hAnsi="Arial" w:cs="Arial"/>
          <w:sz w:val="20"/>
          <w:szCs w:val="20"/>
        </w:rPr>
        <w:t>years, and</w:t>
      </w:r>
      <w:proofErr w:type="gramEnd"/>
      <w:r w:rsidRPr="0049371B">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About the NHS </w:t>
      </w:r>
      <w:proofErr w:type="spellStart"/>
      <w:r w:rsidRPr="00C76805">
        <w:rPr>
          <w:rFonts w:ascii="Arial" w:hAnsi="Arial" w:cs="Arial"/>
          <w:b/>
          <w:bCs/>
          <w:color w:val="000000" w:themeColor="text1"/>
          <w:sz w:val="20"/>
          <w:szCs w:val="20"/>
        </w:rPr>
        <w:t>OpenSAFELY</w:t>
      </w:r>
      <w:proofErr w:type="spellEnd"/>
      <w:r w:rsidRPr="00C76805">
        <w:rPr>
          <w:rFonts w:ascii="Arial" w:hAnsi="Arial" w:cs="Arial"/>
          <w:b/>
          <w:bCs/>
          <w:color w:val="000000" w:themeColor="text1"/>
          <w:sz w:val="20"/>
          <w:szCs w:val="20"/>
        </w:rPr>
        <w:t xml:space="preserve">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proofErr w:type="spellStart"/>
      <w:r w:rsidRPr="00C76805">
        <w:rPr>
          <w:rFonts w:ascii="Arial" w:hAnsi="Arial" w:cs="Arial"/>
          <w:color w:val="000000" w:themeColor="text1"/>
          <w:sz w:val="20"/>
          <w:szCs w:val="20"/>
        </w:rPr>
        <w:fldChar w:fldCharType="begin"/>
      </w:r>
      <w:r w:rsidRPr="00C76805">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C76805">
        <w:rPr>
          <w:rFonts w:ascii="Arial" w:hAnsi="Arial" w:cs="Arial"/>
          <w:color w:val="000000" w:themeColor="text1"/>
          <w:sz w:val="20"/>
          <w:szCs w:val="20"/>
        </w:rPr>
      </w:r>
      <w:r w:rsidRPr="00C76805">
        <w:rPr>
          <w:rFonts w:ascii="Arial" w:hAnsi="Arial" w:cs="Arial"/>
          <w:color w:val="000000" w:themeColor="text1"/>
          <w:sz w:val="20"/>
          <w:szCs w:val="20"/>
        </w:rPr>
        <w:fldChar w:fldCharType="separate"/>
      </w:r>
      <w:r w:rsidRPr="00C76805">
        <w:rPr>
          <w:rFonts w:ascii="Arial" w:hAnsi="Arial" w:cs="Arial"/>
          <w:color w:val="000000" w:themeColor="text1"/>
          <w:sz w:val="20"/>
          <w:szCs w:val="20"/>
          <w:bdr w:val="none" w:sz="0" w:space="0" w:color="auto" w:frame="1"/>
        </w:rPr>
        <w:t>OpenSAFELY</w:t>
      </w:r>
      <w:proofErr w:type="spellEnd"/>
      <w:r w:rsidRPr="00C76805">
        <w:rPr>
          <w:rFonts w:ascii="Arial" w:hAnsi="Arial" w:cs="Arial"/>
          <w:color w:val="000000" w:themeColor="text1"/>
          <w:sz w:val="20"/>
          <w:szCs w:val="20"/>
          <w:bdr w:val="none" w:sz="0" w:space="0" w:color="auto" w:frame="1"/>
        </w:rPr>
        <w:t xml:space="preserve"> COVID-19 Service</w:t>
      </w:r>
      <w:r w:rsidRPr="00C76805">
        <w:rPr>
          <w:rFonts w:ascii="Arial" w:hAnsi="Arial" w:cs="Arial"/>
          <w:color w:val="000000" w:themeColor="text1"/>
          <w:sz w:val="20"/>
          <w:szCs w:val="20"/>
        </w:rPr>
        <w:fldChar w:fldCharType="end"/>
      </w:r>
      <w:r w:rsidRPr="00C76805">
        <w:rPr>
          <w:rFonts w:ascii="Arial" w:hAnsi="Arial" w:cs="Arial"/>
          <w:color w:val="000000" w:themeColor="text1"/>
          <w:sz w:val="20"/>
          <w:szCs w:val="20"/>
        </w:rPr>
        <w:t>, which was introduced to:</w:t>
      </w:r>
    </w:p>
    <w:p w14:paraId="586219CE"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4D76DD">
      <w:pPr>
        <w:numPr>
          <w:ilvl w:val="0"/>
          <w:numId w:val="43"/>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service uses a software platform called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65"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w:t>
      </w:r>
      <w:r w:rsidRPr="00C76805">
        <w:rPr>
          <w:rFonts w:ascii="Arial" w:hAnsi="Arial" w:cs="Arial"/>
          <w:color w:val="000000" w:themeColor="text1"/>
          <w:sz w:val="20"/>
          <w:szCs w:val="20"/>
        </w:rPr>
        <w:lastRenderedPageBreak/>
        <w:t xml:space="preserve">suppliers, TPP and Optum so that when approved users of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A record (a log) is kept of all user activity and code which has been executed on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platform and is </w:t>
      </w:r>
      <w:hyperlink r:id="rId66"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67"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4D76DD">
      <w:pPr>
        <w:numPr>
          <w:ilvl w:val="0"/>
          <w:numId w:val="44"/>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180468"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following personal data, which has been pseudonymised, is processed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180468"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uses:</w:t>
      </w:r>
    </w:p>
    <w:p w14:paraId="645527E4" w14:textId="77777777" w:rsidR="004D76DD" w:rsidRPr="00C76805" w:rsidRDefault="004D76DD" w:rsidP="004D76DD">
      <w:pPr>
        <w:numPr>
          <w:ilvl w:val="0"/>
          <w:numId w:val="45"/>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data held by your GP practice (if they use IT systems managed by TPP and Optum) which has been pseudonymised, </w:t>
      </w:r>
      <w:proofErr w:type="gramStart"/>
      <w:r w:rsidRPr="00C76805">
        <w:rPr>
          <w:rFonts w:ascii="Arial" w:hAnsi="Arial" w:cs="Arial"/>
          <w:color w:val="000000" w:themeColor="text1"/>
          <w:sz w:val="20"/>
          <w:szCs w:val="20"/>
        </w:rPr>
        <w:t>and;</w:t>
      </w:r>
      <w:proofErr w:type="gramEnd"/>
    </w:p>
    <w:p w14:paraId="31E833CA" w14:textId="77777777" w:rsidR="004D76DD" w:rsidRPr="00C76805" w:rsidRDefault="004D76DD" w:rsidP="004D76DD">
      <w:pPr>
        <w:numPr>
          <w:ilvl w:val="0"/>
          <w:numId w:val="45"/>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68"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xml:space="preserve"> which NHS England has approved for use in the service and has pseudonymised before it is stored in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w:t>
      </w:r>
    </w:p>
    <w:p w14:paraId="34179DAE" w14:textId="77777777" w:rsidR="004D76DD" w:rsidRPr="00C76805" w:rsidRDefault="00180468"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lastRenderedPageBreak/>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69"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180468"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4D76DD">
      <w:pPr>
        <w:numPr>
          <w:ilvl w:val="0"/>
          <w:numId w:val="46"/>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rsidP="004D76DD">
      <w:pPr>
        <w:numPr>
          <w:ilvl w:val="0"/>
          <w:numId w:val="46"/>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180468"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180468"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 stores and processes data in the UK.</w:t>
      </w:r>
    </w:p>
    <w:p w14:paraId="30D27F26" w14:textId="77777777" w:rsidR="004D76DD" w:rsidRPr="00C76805" w:rsidRDefault="00180468"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Substantial public interest – Article 9(2)(g) of UK GDPR, plus Schedule 1, Part 2, Paragraph 6 'statutory etc. and government purposes' of DPA 2018, </w:t>
      </w:r>
      <w:proofErr w:type="gramStart"/>
      <w:r w:rsidRPr="00C76805">
        <w:rPr>
          <w:rFonts w:ascii="Arial" w:hAnsi="Arial" w:cs="Arial"/>
          <w:color w:val="000000" w:themeColor="text1"/>
          <w:sz w:val="20"/>
          <w:szCs w:val="20"/>
        </w:rPr>
        <w:t>plus;</w:t>
      </w:r>
      <w:proofErr w:type="gramEnd"/>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in accordance with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7E8A899B" w14:textId="77777777" w:rsidR="004D76DD" w:rsidRPr="00C76805" w:rsidRDefault="00180468"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lastRenderedPageBreak/>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70"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71"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72"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180468"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73"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Data Protection Officer </w:t>
      </w:r>
      <w:proofErr w:type="gramStart"/>
      <w:r w:rsidRPr="00C76805">
        <w:rPr>
          <w:rFonts w:ascii="Arial" w:hAnsi="Arial" w:cs="Arial"/>
          <w:b/>
          <w:bCs/>
          <w:color w:val="000000" w:themeColor="text1"/>
          <w:sz w:val="20"/>
          <w:szCs w:val="20"/>
        </w:rPr>
        <w:t>For</w:t>
      </w:r>
      <w:proofErr w:type="gramEnd"/>
      <w:r w:rsidRPr="00C76805">
        <w:rPr>
          <w:rFonts w:ascii="Arial" w:hAnsi="Arial" w:cs="Arial"/>
          <w:b/>
          <w:bCs/>
          <w:color w:val="000000" w:themeColor="text1"/>
          <w:sz w:val="20"/>
          <w:szCs w:val="20"/>
        </w:rPr>
        <w:t xml:space="preserve">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74"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75"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180468"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3BCA789A" w14:textId="77777777" w:rsidR="00F51C46" w:rsidRPr="0049371B" w:rsidRDefault="00F51C46" w:rsidP="003A3C73">
      <w:pPr>
        <w:rPr>
          <w:rFonts w:ascii="Arial" w:hAnsi="Arial" w:cs="Arial"/>
          <w:b/>
          <w:sz w:val="20"/>
          <w:szCs w:val="20"/>
        </w:rPr>
      </w:pPr>
    </w:p>
    <w:p w14:paraId="6CAD32B2" w14:textId="63E1356F"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6A2571B8"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[Practice </w:t>
      </w:r>
      <w:proofErr w:type="gramStart"/>
      <w:r w:rsidRPr="0049371B">
        <w:rPr>
          <w:rFonts w:ascii="Arial" w:hAnsi="Arial" w:cs="Arial"/>
          <w:sz w:val="20"/>
          <w:szCs w:val="20"/>
        </w:rPr>
        <w:t>Name]  we</w:t>
      </w:r>
      <w:proofErr w:type="gramEnd"/>
      <w:r w:rsidRPr="0049371B">
        <w:rPr>
          <w:rFonts w:ascii="Arial" w:hAnsi="Arial" w:cs="Arial"/>
          <w:sz w:val="20"/>
          <w:szCs w:val="20"/>
        </w:rPr>
        <w:t xml:space="preserve"> are now obliged to inform [Provider Trust]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49371B">
        <w:rPr>
          <w:rFonts w:ascii="Arial" w:hAnsi="Arial" w:cs="Arial"/>
          <w:color w:val="202A30"/>
          <w:sz w:val="20"/>
          <w:szCs w:val="20"/>
        </w:rPr>
        <w:t>records, and</w:t>
      </w:r>
      <w:proofErr w:type="gramEnd"/>
      <w:r w:rsidRPr="0049371B">
        <w:rPr>
          <w:rFonts w:ascii="Arial" w:hAnsi="Arial" w:cs="Arial"/>
          <w:color w:val="202A30"/>
          <w:sz w:val="20"/>
          <w:szCs w:val="20"/>
        </w:rPr>
        <w:t xml:space="preserve"> liaise with doctors completing the Medical Certificate of Cause of Death (MCCD).</w:t>
      </w:r>
    </w:p>
    <w:p w14:paraId="398890D6" w14:textId="50C2CB1D" w:rsidR="009347E2" w:rsidRPr="0049371B" w:rsidRDefault="009347E2"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6AB580B5" w14:textId="77777777" w:rsidR="00F51C46" w:rsidRPr="0049371B" w:rsidRDefault="00F51C46" w:rsidP="003A3C73">
      <w:pPr>
        <w:rPr>
          <w:rFonts w:ascii="Arial" w:hAnsi="Arial" w:cs="Arial"/>
          <w:b/>
          <w:sz w:val="20"/>
          <w:szCs w:val="20"/>
        </w:rPr>
      </w:pP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76"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Pr="0049371B"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49371B" w:rsidRDefault="00154802" w:rsidP="00154802">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77" w:history="1">
        <w:r w:rsidRPr="0049371B">
          <w:rPr>
            <w:rStyle w:val="Hyperlink"/>
            <w:rFonts w:ascii="Arial" w:hAnsi="Arial" w:cs="Arial"/>
            <w:sz w:val="20"/>
            <w:szCs w:val="20"/>
          </w:rPr>
          <w:t>Couldrey@me.com</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D6D0D" w14:textId="77777777" w:rsidR="00F00805" w:rsidRDefault="00F00805" w:rsidP="00F51C46">
      <w:r>
        <w:separator/>
      </w:r>
    </w:p>
  </w:endnote>
  <w:endnote w:type="continuationSeparator" w:id="0">
    <w:p w14:paraId="3A59E22C" w14:textId="77777777" w:rsidR="00F00805" w:rsidRDefault="00F00805"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A3BAB" w14:textId="77777777" w:rsidR="00F00805" w:rsidRDefault="00F00805" w:rsidP="00F51C46">
      <w:r>
        <w:separator/>
      </w:r>
    </w:p>
  </w:footnote>
  <w:footnote w:type="continuationSeparator" w:id="0">
    <w:p w14:paraId="0167FE49" w14:textId="77777777" w:rsidR="00F00805" w:rsidRDefault="00F00805"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931960">
    <w:abstractNumId w:val="32"/>
  </w:num>
  <w:num w:numId="2" w16cid:durableId="693119780">
    <w:abstractNumId w:val="38"/>
  </w:num>
  <w:num w:numId="3" w16cid:durableId="526986339">
    <w:abstractNumId w:val="27"/>
  </w:num>
  <w:num w:numId="4" w16cid:durableId="1082415276">
    <w:abstractNumId w:val="17"/>
  </w:num>
  <w:num w:numId="5" w16cid:durableId="1591085642">
    <w:abstractNumId w:val="1"/>
  </w:num>
  <w:num w:numId="6" w16cid:durableId="480931067">
    <w:abstractNumId w:val="41"/>
  </w:num>
  <w:num w:numId="7" w16cid:durableId="1768648925">
    <w:abstractNumId w:val="3"/>
  </w:num>
  <w:num w:numId="8" w16cid:durableId="1024019690">
    <w:abstractNumId w:val="2"/>
  </w:num>
  <w:num w:numId="9" w16cid:durableId="1317879001">
    <w:abstractNumId w:val="24"/>
  </w:num>
  <w:num w:numId="10" w16cid:durableId="1525903601">
    <w:abstractNumId w:val="0"/>
  </w:num>
  <w:num w:numId="11" w16cid:durableId="365453380">
    <w:abstractNumId w:val="18"/>
  </w:num>
  <w:num w:numId="12" w16cid:durableId="2087023021">
    <w:abstractNumId w:val="35"/>
  </w:num>
  <w:num w:numId="13" w16cid:durableId="1993170551">
    <w:abstractNumId w:val="12"/>
  </w:num>
  <w:num w:numId="14" w16cid:durableId="949779821">
    <w:abstractNumId w:val="44"/>
  </w:num>
  <w:num w:numId="15" w16cid:durableId="1386181383">
    <w:abstractNumId w:val="26"/>
  </w:num>
  <w:num w:numId="16" w16cid:durableId="1078013442">
    <w:abstractNumId w:val="34"/>
  </w:num>
  <w:num w:numId="17" w16cid:durableId="1133330965">
    <w:abstractNumId w:val="23"/>
  </w:num>
  <w:num w:numId="18" w16cid:durableId="1605921569">
    <w:abstractNumId w:val="45"/>
  </w:num>
  <w:num w:numId="19" w16cid:durableId="1688016319">
    <w:abstractNumId w:val="33"/>
  </w:num>
  <w:num w:numId="20" w16cid:durableId="291786995">
    <w:abstractNumId w:val="14"/>
  </w:num>
  <w:num w:numId="21" w16cid:durableId="2115393271">
    <w:abstractNumId w:val="9"/>
  </w:num>
  <w:num w:numId="22" w16cid:durableId="364988891">
    <w:abstractNumId w:val="28"/>
  </w:num>
  <w:num w:numId="23" w16cid:durableId="719599357">
    <w:abstractNumId w:val="25"/>
  </w:num>
  <w:num w:numId="24" w16cid:durableId="854461276">
    <w:abstractNumId w:val="11"/>
  </w:num>
  <w:num w:numId="25" w16cid:durableId="888148783">
    <w:abstractNumId w:val="29"/>
  </w:num>
  <w:num w:numId="26" w16cid:durableId="30230336">
    <w:abstractNumId w:val="16"/>
  </w:num>
  <w:num w:numId="27" w16cid:durableId="97876820">
    <w:abstractNumId w:val="39"/>
  </w:num>
  <w:num w:numId="28" w16cid:durableId="1560822169">
    <w:abstractNumId w:val="8"/>
  </w:num>
  <w:num w:numId="29" w16cid:durableId="893394988">
    <w:abstractNumId w:val="4"/>
  </w:num>
  <w:num w:numId="30" w16cid:durableId="1967470074">
    <w:abstractNumId w:val="37"/>
  </w:num>
  <w:num w:numId="31" w16cid:durableId="2143190756">
    <w:abstractNumId w:val="42"/>
  </w:num>
  <w:num w:numId="32" w16cid:durableId="467017164">
    <w:abstractNumId w:val="5"/>
  </w:num>
  <w:num w:numId="33" w16cid:durableId="228346676">
    <w:abstractNumId w:val="10"/>
  </w:num>
  <w:num w:numId="34" w16cid:durableId="1349798074">
    <w:abstractNumId w:val="19"/>
  </w:num>
  <w:num w:numId="35" w16cid:durableId="1204706260">
    <w:abstractNumId w:val="30"/>
  </w:num>
  <w:num w:numId="36" w16cid:durableId="193421582">
    <w:abstractNumId w:val="7"/>
  </w:num>
  <w:num w:numId="37" w16cid:durableId="296226328">
    <w:abstractNumId w:val="13"/>
  </w:num>
  <w:num w:numId="38" w16cid:durableId="1083448614">
    <w:abstractNumId w:val="40"/>
  </w:num>
  <w:num w:numId="39" w16cid:durableId="2084176729">
    <w:abstractNumId w:val="43"/>
  </w:num>
  <w:num w:numId="40" w16cid:durableId="303656719">
    <w:abstractNumId w:val="22"/>
  </w:num>
  <w:num w:numId="41" w16cid:durableId="1401830076">
    <w:abstractNumId w:val="15"/>
  </w:num>
  <w:num w:numId="42" w16cid:durableId="1311860337">
    <w:abstractNumId w:val="20"/>
  </w:num>
  <w:num w:numId="43" w16cid:durableId="610749378">
    <w:abstractNumId w:val="21"/>
  </w:num>
  <w:num w:numId="44" w16cid:durableId="160581711">
    <w:abstractNumId w:val="6"/>
  </w:num>
  <w:num w:numId="45" w16cid:durableId="986710828">
    <w:abstractNumId w:val="36"/>
  </w:num>
  <w:num w:numId="46" w16cid:durableId="20259330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75D91"/>
    <w:rsid w:val="000819ED"/>
    <w:rsid w:val="00087D48"/>
    <w:rsid w:val="000B4869"/>
    <w:rsid w:val="000C3A44"/>
    <w:rsid w:val="000D1380"/>
    <w:rsid w:val="000D7F82"/>
    <w:rsid w:val="000F2A4A"/>
    <w:rsid w:val="000F7FAC"/>
    <w:rsid w:val="001076D5"/>
    <w:rsid w:val="001500F9"/>
    <w:rsid w:val="00154802"/>
    <w:rsid w:val="001553A0"/>
    <w:rsid w:val="001600AA"/>
    <w:rsid w:val="00160BD8"/>
    <w:rsid w:val="00160F19"/>
    <w:rsid w:val="00170C87"/>
    <w:rsid w:val="00180468"/>
    <w:rsid w:val="0019112D"/>
    <w:rsid w:val="001A7F1F"/>
    <w:rsid w:val="001C7743"/>
    <w:rsid w:val="001F0F58"/>
    <w:rsid w:val="001F6FDF"/>
    <w:rsid w:val="0020197A"/>
    <w:rsid w:val="002112F6"/>
    <w:rsid w:val="00211487"/>
    <w:rsid w:val="00217CED"/>
    <w:rsid w:val="00230C17"/>
    <w:rsid w:val="00237BB2"/>
    <w:rsid w:val="00246D39"/>
    <w:rsid w:val="00263BED"/>
    <w:rsid w:val="00265980"/>
    <w:rsid w:val="00272584"/>
    <w:rsid w:val="00274664"/>
    <w:rsid w:val="002A08E5"/>
    <w:rsid w:val="002C39E0"/>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5E74"/>
    <w:rsid w:val="00457267"/>
    <w:rsid w:val="00466AEC"/>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5D80"/>
    <w:rsid w:val="00585840"/>
    <w:rsid w:val="005C01C1"/>
    <w:rsid w:val="005C3934"/>
    <w:rsid w:val="005D003E"/>
    <w:rsid w:val="005D1128"/>
    <w:rsid w:val="005E0A0D"/>
    <w:rsid w:val="005E1E0E"/>
    <w:rsid w:val="005F4FE9"/>
    <w:rsid w:val="005F67FF"/>
    <w:rsid w:val="006173EC"/>
    <w:rsid w:val="006229DE"/>
    <w:rsid w:val="006415AA"/>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12A6"/>
    <w:rsid w:val="0091358D"/>
    <w:rsid w:val="00913899"/>
    <w:rsid w:val="00914F3B"/>
    <w:rsid w:val="00922297"/>
    <w:rsid w:val="009227C6"/>
    <w:rsid w:val="009347E2"/>
    <w:rsid w:val="009443D8"/>
    <w:rsid w:val="00947E7D"/>
    <w:rsid w:val="00953D19"/>
    <w:rsid w:val="00963342"/>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7E07"/>
    <w:rsid w:val="00A87B6C"/>
    <w:rsid w:val="00AA4B89"/>
    <w:rsid w:val="00AA4BD8"/>
    <w:rsid w:val="00AB32DB"/>
    <w:rsid w:val="00AB58F6"/>
    <w:rsid w:val="00AD50A7"/>
    <w:rsid w:val="00AF5753"/>
    <w:rsid w:val="00AF793B"/>
    <w:rsid w:val="00B11CC1"/>
    <w:rsid w:val="00B26C14"/>
    <w:rsid w:val="00B26E17"/>
    <w:rsid w:val="00B42BD0"/>
    <w:rsid w:val="00B47C5F"/>
    <w:rsid w:val="00B63C3B"/>
    <w:rsid w:val="00B91671"/>
    <w:rsid w:val="00B92B1C"/>
    <w:rsid w:val="00B94788"/>
    <w:rsid w:val="00BA057D"/>
    <w:rsid w:val="00BD389C"/>
    <w:rsid w:val="00BF4D87"/>
    <w:rsid w:val="00C13A3D"/>
    <w:rsid w:val="00C16543"/>
    <w:rsid w:val="00C16FFD"/>
    <w:rsid w:val="00C47616"/>
    <w:rsid w:val="00C62EAC"/>
    <w:rsid w:val="00C71581"/>
    <w:rsid w:val="00C87466"/>
    <w:rsid w:val="00CA5A4E"/>
    <w:rsid w:val="00CC41F9"/>
    <w:rsid w:val="00CD665F"/>
    <w:rsid w:val="00CF37C0"/>
    <w:rsid w:val="00D00D64"/>
    <w:rsid w:val="00D20053"/>
    <w:rsid w:val="00D40A30"/>
    <w:rsid w:val="00D413C3"/>
    <w:rsid w:val="00D76E11"/>
    <w:rsid w:val="00D813BB"/>
    <w:rsid w:val="00D91DBE"/>
    <w:rsid w:val="00DA0F4F"/>
    <w:rsid w:val="00DA1AAC"/>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566A9"/>
    <w:rsid w:val="00E6153A"/>
    <w:rsid w:val="00E7773F"/>
    <w:rsid w:val="00E85980"/>
    <w:rsid w:val="00EA2CE2"/>
    <w:rsid w:val="00EA5E86"/>
    <w:rsid w:val="00EB5E5C"/>
    <w:rsid w:val="00EC0DB2"/>
    <w:rsid w:val="00EC2B92"/>
    <w:rsid w:val="00F00805"/>
    <w:rsid w:val="00F22FD3"/>
    <w:rsid w:val="00F27A9B"/>
    <w:rsid w:val="00F339A2"/>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summary-care-records-scr/summary-care-records-scr-information-for-patients" TargetMode="External"/><Relationship Id="rId18"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6" Type="http://schemas.openxmlformats.org/officeDocument/2006/relationships/hyperlink" Target="https://digital.nhs.uk/binaries/content/assets/website-assets/services/dars/data-sharing-framework-contract" TargetMode="External"/><Relationship Id="rId39" Type="http://schemas.openxmlformats.org/officeDocument/2006/relationships/hyperlink" Target="https://digital.nhs.uk/data-and-information/data-collections-and-data-sets/data-collections/general-practice-data-for-planning-and-research/transparency-notice" TargetMode="External"/><Relationship Id="rId21" Type="http://schemas.openxmlformats.org/officeDocument/2006/relationships/hyperlink" Target="https://digital.nhs.uk/binaries/content/assets/website-assets/data-and-information/clinical-audits-and-registries/national-obesity-audit/noa_dataset_specification_v2.0.xlsx" TargetMode="External"/><Relationship Id="rId34" Type="http://schemas.openxmlformats.org/officeDocument/2006/relationships/hyperlink" Target="https://creativecommons.org/licenses/by/2.0/" TargetMode="External"/><Relationship Id="rId42" Type="http://schemas.openxmlformats.org/officeDocument/2006/relationships/hyperlink" Target="https://digital.nhs.uk/data-and-information/data-collections-and-data-sets/data-collections/general-practice-data-for-planning-and-research/transparency-notice" TargetMode="External"/><Relationship Id="rId47" Type="http://schemas.openxmlformats.org/officeDocument/2006/relationships/hyperlink" Target="https://digital.nhs.uk/dashboards" TargetMode="External"/><Relationship Id="rId50" Type="http://schemas.openxmlformats.org/officeDocument/2006/relationships/hyperlink" Target="https://digital.nhs.uk/about-nhs-digital/corporate-information-and-documents/independent-group-advising-on-the-release-of-data" TargetMode="External"/><Relationship Id="rId55" Type="http://schemas.openxmlformats.org/officeDocument/2006/relationships/hyperlink" Target="https://digital.nhs.uk/services/data-access-request-service-dars/register-of-approved-data-releases" TargetMode="External"/><Relationship Id="rId63" Type="http://schemas.openxmlformats.org/officeDocument/2006/relationships/hyperlink" Target="http://www.nhs.uk/nhs-app/" TargetMode="External"/><Relationship Id="rId68" Type="http://schemas.openxmlformats.org/officeDocument/2006/relationships/hyperlink" Target="https://docs.opensafely.org/data-sources/" TargetMode="External"/><Relationship Id="rId76" Type="http://schemas.openxmlformats.org/officeDocument/2006/relationships/hyperlink" Target="https://ico.org.uk/" TargetMode="External"/><Relationship Id="rId7" Type="http://schemas.openxmlformats.org/officeDocument/2006/relationships/endnotes" Target="endnotes.xml"/><Relationship Id="rId71" Type="http://schemas.openxmlformats.org/officeDocument/2006/relationships/hyperlink" Target="https://digital.nhs.uk/data-and-information/keeping-data-safe-and-benefitting-the-public/how-we-look-after-your-health-and-care-information" TargetMode="External"/><Relationship Id="rId2" Type="http://schemas.openxmlformats.org/officeDocument/2006/relationships/numbering" Target="numbering.xml"/><Relationship Id="rId16" Type="http://schemas.openxmlformats.org/officeDocument/2006/relationships/hyperlink" Target="https://www.gov.uk/government/publications/coronavirus-covid-19-notification-of-data-controllers-to-share-information" TargetMode="External"/><Relationship Id="rId29" Type="http://schemas.openxmlformats.org/officeDocument/2006/relationships/hyperlink" Target="https://digital.nhs.uk/services/data-access-request-service-dars/data-uses-register" TargetMode="External"/><Relationship Id="rId11" Type="http://schemas.openxmlformats.org/officeDocument/2006/relationships/hyperlink" Target="https://www.england.nhs.uk/digitaltechnology/connecteddigitalsystems/health-and-care-data/joining-up-health-and-care-data/" TargetMode="External"/><Relationship Id="rId24" Type="http://schemas.openxmlformats.org/officeDocument/2006/relationships/hyperlink" Target="https://digital.nhs.uk/about-nhs-digital/corporate-information-and-documents/directions-and-data-provision-notices/secretary-of-state-directions/national-obesity-audit-directions-2023" TargetMode="External"/><Relationship Id="rId32" Type="http://schemas.openxmlformats.org/officeDocument/2006/relationships/hyperlink" Target="http://www.gov.uk/government/organisations/national-data-guardian" TargetMode="External"/><Relationship Id="rId37" Type="http://schemas.openxmlformats.org/officeDocument/2006/relationships/hyperlink" Target="https://digital.nhs.uk/data-and-information/data-collections-and-data-sets/data-collections/general-practice-data-for-planning-and-research" TargetMode="External"/><Relationship Id="rId40" Type="http://schemas.openxmlformats.org/officeDocument/2006/relationships/hyperlink" Target="https://nhs-prod.global.ssl.fastly.net/binaries/content/assets/website-assets/data-and-information/data-collections/general-practice-data-for-planning-and-research/type-1-opt-out-form.docx" TargetMode="External"/><Relationship Id="rId45" Type="http://schemas.openxmlformats.org/officeDocument/2006/relationships/hyperlink" Target="https://digital.nhs.uk/about-nhs-digital/corporate-information-and-documents/independent-group-advising-on-the-release-of-data" TargetMode="External"/><Relationship Id="rId53" Type="http://schemas.openxmlformats.org/officeDocument/2006/relationships/hyperlink" Target="https://www.hra.nhs.uk/" TargetMode="External"/><Relationship Id="rId58" Type="http://schemas.openxmlformats.org/officeDocument/2006/relationships/hyperlink" Target="https://understandingpatientdata.org.uk/what-you-need-know" TargetMode="External"/><Relationship Id="rId66" Type="http://schemas.openxmlformats.org/officeDocument/2006/relationships/hyperlink" Target="https://jobs.opensafely.org/&#160;" TargetMode="External"/><Relationship Id="rId74" Type="http://schemas.openxmlformats.org/officeDocument/2006/relationships/hyperlink" Target="mailto:england.dpo@nhs.net"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optum.co.uk" TargetMode="External"/><Relationship Id="rId10" Type="http://schemas.openxmlformats.org/officeDocument/2006/relationships/hyperlink" Target="https://www.accurx.com/privacy-policy" TargetMode="External"/><Relationship Id="rId19" Type="http://schemas.openxmlformats.org/officeDocument/2006/relationships/hyperlink" Target="https://cprd.com/transparency-information" TargetMode="External"/><Relationship Id="rId31" Type="http://schemas.openxmlformats.org/officeDocument/2006/relationships/hyperlink" Target="http://www.rcgp.org.uk/" TargetMode="External"/><Relationship Id="rId4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www.necsu.nhs.uk" TargetMode="External"/><Relationship Id="rId65" Type="http://schemas.openxmlformats.org/officeDocument/2006/relationships/hyperlink" Target="https://understandingpatientdata.org.uk/how" TargetMode="External"/><Relationship Id="rId73" Type="http://schemas.openxmlformats.org/officeDocument/2006/relationships/hyperlink" Target="https://www.nhs.uk/using-the-nhs/about-the-nhs/opt-out-of-sharing-your-health-records/"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hsapp.service.nhs.uk/login" TargetMode="External"/><Relationship Id="rId14" Type="http://schemas.openxmlformats.org/officeDocument/2006/relationships/hyperlink" Target="https://digital.nhs.uk/services/summary-care-records-scr/summary-care-records-scr-information-for-patients" TargetMode="External"/><Relationship Id="rId22" Type="http://schemas.openxmlformats.org/officeDocument/2006/relationships/hyperlink" Target="https://digital.nhs.uk/data-and-information/publications/statistical/national-obesity-audit" TargetMode="External"/><Relationship Id="rId27" Type="http://schemas.openxmlformats.org/officeDocument/2006/relationships/hyperlink" Target="https://digital.nhs.uk/binaries/content/assets/website-assets/services/dars/blank-dsa.pdf" TargetMode="External"/><Relationship Id="rId30" Type="http://schemas.openxmlformats.org/officeDocument/2006/relationships/hyperlink" Target="http://www.bma.org.uk/" TargetMode="External"/><Relationship Id="rId35" Type="http://schemas.openxmlformats.org/officeDocument/2006/relationships/hyperlink" Target="https://digital.nhs.uk/data-and-information/data-collections-and-data-sets/data-collections/general-practice-data-for-planning-and-research/transparency-notice" TargetMode="External"/><Relationship Id="rId43"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www.nhs.uk/your-nhs-data-matters" TargetMode="External"/><Relationship Id="rId64" Type="http://schemas.openxmlformats.org/officeDocument/2006/relationships/hyperlink" Target="http://access.login.nhs.uk/enter-email" TargetMode="External"/><Relationship Id="rId69" Type="http://schemas.openxmlformats.org/officeDocument/2006/relationships/hyperlink" Target="https://www.opensafely.org/approved-projects/" TargetMode="External"/><Relationship Id="rId77" Type="http://schemas.openxmlformats.org/officeDocument/2006/relationships/hyperlink" Target="mailto:Couldrey@me.com" TargetMode="External"/><Relationship Id="rId8" Type="http://schemas.openxmlformats.org/officeDocument/2006/relationships/hyperlink" Target="https://www.nhs.uk/nhs-app/" TargetMode="External"/><Relationship Id="rId51" Type="http://schemas.openxmlformats.org/officeDocument/2006/relationships/hyperlink" Target="https://digital.nhs.uk/data-and-information/data-insights-and-statistics/improving-our-data-processing-services" TargetMode="External"/><Relationship Id="rId72" Type="http://schemas.openxmlformats.org/officeDocument/2006/relationships/hyperlink" Target="https://digital.nhs.uk/about-nhs-digital/corporate-information-and-documents/publication-scheme/how-to-make-a-subject-access-request" TargetMode="External"/><Relationship Id="rId3" Type="http://schemas.openxmlformats.org/officeDocument/2006/relationships/styles" Target="styles.xml"/><Relationship Id="rId12" Type="http://schemas.openxmlformats.org/officeDocument/2006/relationships/hyperlink" Target="https://local.nihr.ac.uk/documents/crn-wm-privacy-notice-march-2021/27187" TargetMode="External"/><Relationship Id="rId17" Type="http://schemas.openxmlformats.org/officeDocument/2006/relationships/hyperlink" Target="https://digital.nhs.uk/services/summary-care-records-scr/scr-patient-consent-preference-form" TargetMode="External"/><Relationship Id="rId25" Type="http://schemas.openxmlformats.org/officeDocument/2006/relationships/hyperlink" Target="https://digital.nhs.uk/services/data-access-request-service-dars" TargetMode="External"/><Relationship Id="rId33" Type="http://schemas.openxmlformats.org/officeDocument/2006/relationships/image" Target="media/image1.png"/><Relationship Id="rId3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6" Type="http://schemas.openxmlformats.org/officeDocument/2006/relationships/hyperlink" Target="https://digital.nhs.uk/data" TargetMode="External"/><Relationship Id="rId59" Type="http://schemas.openxmlformats.org/officeDocument/2006/relationships/hyperlink" Target="https://transform.england.nhs.uk/information-governance/guidance/records-management-code/" TargetMode="External"/><Relationship Id="rId67" Type="http://schemas.openxmlformats.org/officeDocument/2006/relationships/hyperlink" Target="https://www.england.nhs.uk/commissioning/" TargetMode="External"/><Relationship Id="rId20" Type="http://schemas.openxmlformats.org/officeDocument/2006/relationships/hyperlink" Target="http://www.nice.org.uk/guidance/cg189" TargetMode="External"/><Relationship Id="rId41" Type="http://schemas.openxmlformats.org/officeDocument/2006/relationships/hyperlink" Target="https://www.nhs.uk/your-nhs-data-matters/" TargetMode="External"/><Relationship Id="rId54" Type="http://schemas.openxmlformats.org/officeDocument/2006/relationships/hyperlink" Target="https://www.hra.nhs.uk/about-us/committees-and-services/confidentiality-advisory-group/" TargetMode="External"/><Relationship Id="rId62" Type="http://schemas.openxmlformats.org/officeDocument/2006/relationships/hyperlink" Target="http://www.optum.co.uk" TargetMode="External"/><Relationship Id="rId70" Type="http://schemas.openxmlformats.org/officeDocument/2006/relationships/hyperlink" Target="https://www.england.nhs.uk/contact-us/privacy-notice/" TargetMode="External"/><Relationship Id="rId75"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gital.nhs.uk/services/summary-care-records-scr/additional-information-in-scr" TargetMode="External"/><Relationship Id="rId23" Type="http://schemas.openxmlformats.org/officeDocument/2006/relationships/hyperlink" Target="https://digital.nhs.uk/about-nhs-digital/corporate-information-and-documents/directions-and-data-provision-notices/data-provision-notices-dpns/cardiovascular-disease-prevention-audit" TargetMode="External"/><Relationship Id="rId28" Type="http://schemas.openxmlformats.org/officeDocument/2006/relationships/hyperlink" Target="https://digital.nhs.uk/services/data-access-request-service-dars/data-sharing-audits" TargetMode="External"/><Relationship Id="rId36" Type="http://schemas.openxmlformats.org/officeDocument/2006/relationships/hyperlink" Target="mailto:enquiries@nhsdigital.nhs.uk" TargetMode="External"/><Relationship Id="rId49" Type="http://schemas.openxmlformats.org/officeDocument/2006/relationships/hyperlink" Target="https://digital.nhs.uk/services/data-access-request-service-dars" TargetMode="External"/><Relationship Id="rId57" Type="http://schemas.openxmlformats.org/officeDocument/2006/relationships/hyperlink" Target="https://www.hra.nhs.uk/information-about-patient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14979</Words>
  <Characters>85383</Characters>
  <Application>Microsoft Office Word</Application>
  <DocSecurity>4</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Heather Sasaru (M83044)</cp:lastModifiedBy>
  <cp:revision>2</cp:revision>
  <cp:lastPrinted>2019-06-13T09:46:00Z</cp:lastPrinted>
  <dcterms:created xsi:type="dcterms:W3CDTF">2025-10-03T15:13:00Z</dcterms:created>
  <dcterms:modified xsi:type="dcterms:W3CDTF">2025-10-03T15:13:00Z</dcterms:modified>
</cp:coreProperties>
</file>