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26B1" w14:textId="534E2C1E" w:rsidR="00B344F2" w:rsidRDefault="00B344F2">
      <w:bookmarkStart w:id="0" w:name="_GoBack"/>
      <w:bookmarkEnd w:id="0"/>
    </w:p>
    <w:p w14:paraId="78FF503D" w14:textId="6260E25C" w:rsidR="00B344F2" w:rsidRPr="00486FCE" w:rsidRDefault="00B344F2">
      <w:pPr>
        <w:rPr>
          <w:b/>
          <w:u w:val="single"/>
        </w:rPr>
      </w:pPr>
      <w:r w:rsidRPr="00486FCE">
        <w:rPr>
          <w:b/>
          <w:u w:val="single"/>
        </w:rPr>
        <w:t>NHS Diabetes Prevention Programme</w:t>
      </w:r>
    </w:p>
    <w:p w14:paraId="39D8C188" w14:textId="50420C99" w:rsidR="00B344F2" w:rsidRPr="00486FCE" w:rsidRDefault="00B344F2">
      <w:pPr>
        <w:rPr>
          <w:rStyle w:val="A3"/>
        </w:rPr>
      </w:pPr>
      <w:r w:rsidRPr="00486FCE">
        <w:t>The practice shares data on eligible patients with the NHS Diabetes Prevention Programme, a joint initiative between NHS England, Public Health England and Diabetes UK.</w:t>
      </w:r>
      <w:r w:rsidR="00CE06BF">
        <w:t xml:space="preserve">  This service is provided by </w:t>
      </w:r>
      <w:proofErr w:type="spellStart"/>
      <w:r w:rsidR="00CE06BF">
        <w:t>Ingeus</w:t>
      </w:r>
      <w:proofErr w:type="spellEnd"/>
      <w:r w:rsidR="00CE06BF">
        <w:t>, who ensure they adopt enhanced security requirements in line with national standards.</w:t>
      </w:r>
      <w:r w:rsidRPr="00486FCE">
        <w:t xml:space="preserve"> </w:t>
      </w:r>
      <w:r w:rsidRPr="00486FCE">
        <w:rPr>
          <w:rStyle w:val="A3"/>
        </w:rPr>
        <w:t>The purpose of the programme is to deliver behavioural and lifestyle intervention services for people who have already been identified with non-diabetic hyperglycaemia, and who are therefore at high risk of developing Type 2 Diabetes.  The legal basis that allows the practice to do this</w:t>
      </w:r>
      <w:r w:rsidR="00486FCE" w:rsidRPr="00486FCE">
        <w:rPr>
          <w:rStyle w:val="A3"/>
        </w:rPr>
        <w:t xml:space="preserve"> is direct care as detailed under articles 6 and 9 of the DPA18/GDPR as follows:</w:t>
      </w:r>
    </w:p>
    <w:p w14:paraId="10D150B5" w14:textId="77777777" w:rsidR="00486FCE" w:rsidRPr="00486FCE" w:rsidRDefault="00486FCE" w:rsidP="00486FCE">
      <w:pPr>
        <w:spacing w:after="200" w:line="276" w:lineRule="auto"/>
        <w:rPr>
          <w:i/>
        </w:rPr>
      </w:pPr>
      <w:r w:rsidRPr="00486FCE">
        <w:rPr>
          <w:i/>
        </w:rPr>
        <w:t>Article 6</w:t>
      </w:r>
    </w:p>
    <w:p w14:paraId="6BF73604" w14:textId="560849C0" w:rsidR="00486FCE" w:rsidRPr="00486FCE" w:rsidRDefault="00486FCE" w:rsidP="00486FCE">
      <w:pPr>
        <w:spacing w:after="200" w:line="276" w:lineRule="auto"/>
      </w:pPr>
      <w:r w:rsidRPr="00486FCE">
        <w:t xml:space="preserve">- 6(1)(e) processing is necessary for the </w:t>
      </w:r>
      <w:r w:rsidRPr="00486FCE">
        <w:rPr>
          <w:b/>
        </w:rPr>
        <w:t>performance of a task carried out in the public interest</w:t>
      </w:r>
      <w:r w:rsidRPr="00486FCE">
        <w:t xml:space="preserve"> or in the exercise of official authority vested in the controller.</w:t>
      </w:r>
    </w:p>
    <w:p w14:paraId="05E02EBE" w14:textId="77777777" w:rsidR="00486FCE" w:rsidRPr="00486FCE" w:rsidRDefault="00486FCE" w:rsidP="00486FCE">
      <w:pPr>
        <w:spacing w:after="200" w:line="276" w:lineRule="auto"/>
        <w:rPr>
          <w:i/>
        </w:rPr>
      </w:pPr>
      <w:r w:rsidRPr="00486FCE">
        <w:rPr>
          <w:i/>
        </w:rPr>
        <w:t>Article 9</w:t>
      </w:r>
    </w:p>
    <w:p w14:paraId="046DE919" w14:textId="77777777" w:rsidR="00486FCE" w:rsidRPr="00486FCE" w:rsidRDefault="00486FCE" w:rsidP="00486FCE">
      <w:pPr>
        <w:spacing w:after="200" w:line="276" w:lineRule="auto"/>
        <w:rPr>
          <w:color w:val="000000"/>
        </w:rPr>
      </w:pPr>
      <w:r w:rsidRPr="00486FCE">
        <w:t xml:space="preserve">- </w:t>
      </w:r>
      <w:r w:rsidRPr="00486FCE">
        <w:rPr>
          <w:color w:val="000000"/>
        </w:rPr>
        <w:t xml:space="preserve">9(2)(h) – Processing is necessary for the purposes of preventative or occupational medicine, for assessing the working capacity of the employee, </w:t>
      </w:r>
      <w:r w:rsidRPr="00486FCE">
        <w:rPr>
          <w:b/>
          <w:color w:val="000000"/>
        </w:rPr>
        <w:t>medical diagnosis, the provision of health or social care or treatment or management of health or social care systems</w:t>
      </w:r>
      <w:r w:rsidRPr="00486FCE">
        <w:rPr>
          <w:color w:val="000000"/>
        </w:rPr>
        <w:t xml:space="preserve"> and services on the basis of Union or Member State law or a contract with a health professional. </w:t>
      </w:r>
    </w:p>
    <w:p w14:paraId="63F7A472" w14:textId="77777777" w:rsidR="00486FCE" w:rsidRPr="00B344F2" w:rsidRDefault="00486FCE"/>
    <w:sectPr w:rsidR="00486FCE" w:rsidRPr="00B34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2"/>
    <w:rsid w:val="00486FCE"/>
    <w:rsid w:val="00A838D8"/>
    <w:rsid w:val="00B01049"/>
    <w:rsid w:val="00B344F2"/>
    <w:rsid w:val="00C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6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B344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B344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Elizabeth (MLCSU)</dc:creator>
  <cp:keywords/>
  <dc:description/>
  <cp:lastModifiedBy>johlyn</cp:lastModifiedBy>
  <cp:revision>2</cp:revision>
  <dcterms:created xsi:type="dcterms:W3CDTF">2018-12-03T12:22:00Z</dcterms:created>
  <dcterms:modified xsi:type="dcterms:W3CDTF">2019-02-19T09:16:00Z</dcterms:modified>
</cp:coreProperties>
</file>